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A1827" w14:textId="77777777" w:rsidR="003704FD" w:rsidRPr="00EE16AB" w:rsidRDefault="00623BCA">
      <w:pPr>
        <w:pStyle w:val="Heading1"/>
        <w:rPr>
          <w:rFonts w:ascii="Arial" w:hAnsi="Arial" w:cs="Arial"/>
          <w:szCs w:val="24"/>
        </w:rPr>
      </w:pPr>
      <w:r w:rsidRPr="00EE16AB">
        <w:rPr>
          <w:rFonts w:ascii="Arial" w:hAnsi="Arial" w:cs="Arial"/>
          <w:szCs w:val="24"/>
        </w:rPr>
        <w:t>Special</w:t>
      </w:r>
      <w:r w:rsidR="00B56034" w:rsidRPr="00EE16AB">
        <w:rPr>
          <w:rFonts w:ascii="Arial" w:hAnsi="Arial" w:cs="Arial"/>
          <w:szCs w:val="24"/>
        </w:rPr>
        <w:t xml:space="preserve"> GENERAL MEETING </w:t>
      </w:r>
    </w:p>
    <w:p w14:paraId="2A2D5F38" w14:textId="11F065F1" w:rsidR="00D94452" w:rsidRPr="00EE16AB" w:rsidRDefault="00395982" w:rsidP="00395982">
      <w:pPr>
        <w:tabs>
          <w:tab w:val="clear" w:pos="504"/>
        </w:tabs>
        <w:spacing w:after="0"/>
        <w:rPr>
          <w:rFonts w:ascii="Arial" w:hAnsi="Arial" w:cs="Arial"/>
          <w:szCs w:val="24"/>
          <w:lang w:eastAsia="en-GB"/>
        </w:rPr>
      </w:pPr>
      <w:r w:rsidRPr="00EE16AB">
        <w:rPr>
          <w:rFonts w:ascii="Arial" w:hAnsi="Arial" w:cs="Arial"/>
          <w:szCs w:val="24"/>
          <w:lang w:eastAsia="en-GB"/>
        </w:rPr>
        <w:t xml:space="preserve">Minute </w:t>
      </w:r>
      <w:r w:rsidR="00D94452" w:rsidRPr="00EE16AB">
        <w:rPr>
          <w:rFonts w:ascii="Arial" w:hAnsi="Arial" w:cs="Arial"/>
          <w:szCs w:val="24"/>
          <w:lang w:eastAsia="en-GB"/>
        </w:rPr>
        <w:t xml:space="preserve">(draft) </w:t>
      </w:r>
      <w:r w:rsidRPr="00EE16AB">
        <w:rPr>
          <w:rFonts w:ascii="Arial" w:hAnsi="Arial" w:cs="Arial"/>
          <w:szCs w:val="24"/>
          <w:lang w:eastAsia="en-GB"/>
        </w:rPr>
        <w:t xml:space="preserve">of the </w:t>
      </w:r>
      <w:r w:rsidR="00623BCA" w:rsidRPr="00EE16AB">
        <w:rPr>
          <w:rFonts w:ascii="Arial" w:hAnsi="Arial" w:cs="Arial"/>
          <w:szCs w:val="24"/>
          <w:lang w:eastAsia="en-GB"/>
        </w:rPr>
        <w:t>Special</w:t>
      </w:r>
      <w:r w:rsidRPr="00EE16AB">
        <w:rPr>
          <w:rFonts w:ascii="Arial" w:hAnsi="Arial" w:cs="Arial"/>
          <w:szCs w:val="24"/>
          <w:lang w:eastAsia="en-GB"/>
        </w:rPr>
        <w:t xml:space="preserve"> General Meeting of the Law Society of Scotland held at the </w:t>
      </w:r>
      <w:r w:rsidR="00F02D78">
        <w:rPr>
          <w:rFonts w:ascii="Arial" w:hAnsi="Arial" w:cs="Arial"/>
          <w:szCs w:val="24"/>
          <w:lang w:eastAsia="en-GB"/>
        </w:rPr>
        <w:t>Society’s</w:t>
      </w:r>
      <w:r w:rsidR="00D94452" w:rsidRPr="00EE16AB">
        <w:rPr>
          <w:rFonts w:ascii="Arial" w:hAnsi="Arial" w:cs="Arial"/>
          <w:szCs w:val="24"/>
          <w:lang w:eastAsia="en-GB"/>
        </w:rPr>
        <w:t xml:space="preserve"> Offices at Atria One, 144 Morrison Street, Edinburgh</w:t>
      </w:r>
      <w:r w:rsidR="001939FE">
        <w:rPr>
          <w:rFonts w:ascii="Arial" w:hAnsi="Arial" w:cs="Arial"/>
          <w:szCs w:val="24"/>
          <w:lang w:eastAsia="en-GB"/>
        </w:rPr>
        <w:t xml:space="preserve"> on Friday 6 September </w:t>
      </w:r>
      <w:r w:rsidR="00BC079F" w:rsidRPr="00EE16AB">
        <w:rPr>
          <w:rFonts w:ascii="Arial" w:hAnsi="Arial" w:cs="Arial"/>
          <w:szCs w:val="24"/>
          <w:lang w:eastAsia="en-GB"/>
        </w:rPr>
        <w:t>201</w:t>
      </w:r>
      <w:r w:rsidR="001939FE">
        <w:rPr>
          <w:rFonts w:ascii="Arial" w:hAnsi="Arial" w:cs="Arial"/>
          <w:szCs w:val="24"/>
          <w:lang w:eastAsia="en-GB"/>
        </w:rPr>
        <w:t>9</w:t>
      </w:r>
      <w:r w:rsidR="00BC079F" w:rsidRPr="00EE16AB">
        <w:rPr>
          <w:rFonts w:ascii="Arial" w:hAnsi="Arial" w:cs="Arial"/>
          <w:szCs w:val="24"/>
          <w:lang w:eastAsia="en-GB"/>
        </w:rPr>
        <w:t xml:space="preserve"> at </w:t>
      </w:r>
      <w:r w:rsidR="001939FE">
        <w:rPr>
          <w:rFonts w:ascii="Arial" w:hAnsi="Arial" w:cs="Arial"/>
          <w:szCs w:val="24"/>
          <w:lang w:eastAsia="en-GB"/>
        </w:rPr>
        <w:t>09:30am.</w:t>
      </w:r>
    </w:p>
    <w:p w14:paraId="29AAB306" w14:textId="77777777" w:rsidR="003704FD" w:rsidRPr="00EE16AB" w:rsidRDefault="003704FD">
      <w:pPr>
        <w:rPr>
          <w:rFonts w:ascii="Arial" w:hAnsi="Arial" w:cs="Arial"/>
          <w:szCs w:val="24"/>
        </w:rPr>
      </w:pPr>
    </w:p>
    <w:p w14:paraId="43505EEE" w14:textId="22F3EEE0" w:rsidR="00D260C8" w:rsidRDefault="003704FD" w:rsidP="00395982">
      <w:pPr>
        <w:rPr>
          <w:rFonts w:ascii="Arial" w:hAnsi="Arial" w:cs="Arial"/>
          <w:szCs w:val="24"/>
        </w:rPr>
      </w:pPr>
      <w:r w:rsidRPr="00EE16AB">
        <w:rPr>
          <w:rFonts w:ascii="Arial" w:hAnsi="Arial" w:cs="Arial"/>
          <w:szCs w:val="24"/>
        </w:rPr>
        <w:t xml:space="preserve">Present: </w:t>
      </w:r>
      <w:r w:rsidR="001939FE">
        <w:rPr>
          <w:rFonts w:ascii="Arial" w:hAnsi="Arial" w:cs="Arial"/>
          <w:szCs w:val="24"/>
        </w:rPr>
        <w:t>John Mulholland (President), Aman</w:t>
      </w:r>
      <w:r w:rsidR="00F3538F">
        <w:rPr>
          <w:rFonts w:ascii="Arial" w:hAnsi="Arial" w:cs="Arial"/>
          <w:szCs w:val="24"/>
        </w:rPr>
        <w:t>d</w:t>
      </w:r>
      <w:r w:rsidR="001939FE">
        <w:rPr>
          <w:rFonts w:ascii="Arial" w:hAnsi="Arial" w:cs="Arial"/>
          <w:szCs w:val="24"/>
        </w:rPr>
        <w:t xml:space="preserve">a Millar (Vice President – by telephone conference), </w:t>
      </w:r>
      <w:r w:rsidR="00BC079F" w:rsidRPr="00EE16AB">
        <w:rPr>
          <w:rFonts w:ascii="Arial" w:hAnsi="Arial" w:cs="Arial"/>
          <w:szCs w:val="24"/>
        </w:rPr>
        <w:t xml:space="preserve">Alison </w:t>
      </w:r>
      <w:proofErr w:type="spellStart"/>
      <w:r w:rsidR="00BC079F" w:rsidRPr="00EE16AB">
        <w:rPr>
          <w:rFonts w:ascii="Arial" w:hAnsi="Arial" w:cs="Arial"/>
          <w:szCs w:val="24"/>
        </w:rPr>
        <w:t>Atack</w:t>
      </w:r>
      <w:proofErr w:type="spellEnd"/>
      <w:r w:rsidR="00BC079F" w:rsidRPr="00EE16AB">
        <w:rPr>
          <w:rFonts w:ascii="Arial" w:hAnsi="Arial" w:cs="Arial"/>
          <w:szCs w:val="24"/>
        </w:rPr>
        <w:t xml:space="preserve"> (</w:t>
      </w:r>
      <w:r w:rsidR="001939FE">
        <w:rPr>
          <w:rFonts w:ascii="Arial" w:hAnsi="Arial" w:cs="Arial"/>
          <w:szCs w:val="24"/>
        </w:rPr>
        <w:t>past</w:t>
      </w:r>
      <w:r w:rsidR="00BC079F" w:rsidRPr="00EE16AB">
        <w:rPr>
          <w:rFonts w:ascii="Arial" w:hAnsi="Arial" w:cs="Arial"/>
          <w:szCs w:val="24"/>
        </w:rPr>
        <w:t xml:space="preserve"> President), George Allen, Colin Anderson, </w:t>
      </w:r>
      <w:r w:rsidR="00D260C8">
        <w:rPr>
          <w:rFonts w:ascii="Arial" w:hAnsi="Arial" w:cs="Arial"/>
          <w:szCs w:val="24"/>
        </w:rPr>
        <w:t xml:space="preserve">Waqqas Ashraf (by telephone conference), </w:t>
      </w:r>
      <w:r w:rsidR="00BC079F" w:rsidRPr="00EE16AB">
        <w:rPr>
          <w:rFonts w:ascii="Arial" w:hAnsi="Arial" w:cs="Arial"/>
          <w:szCs w:val="24"/>
        </w:rPr>
        <w:t xml:space="preserve">Susan Carter (Lay Council Member), </w:t>
      </w:r>
      <w:r w:rsidR="00D260C8">
        <w:rPr>
          <w:rFonts w:ascii="Arial" w:hAnsi="Arial" w:cs="Arial"/>
          <w:szCs w:val="24"/>
        </w:rPr>
        <w:t xml:space="preserve">Michael Clancy, Alistair Cockburn, </w:t>
      </w:r>
      <w:r w:rsidR="00BC079F" w:rsidRPr="00EE16AB">
        <w:rPr>
          <w:rFonts w:ascii="Arial" w:hAnsi="Arial" w:cs="Arial"/>
          <w:szCs w:val="24"/>
        </w:rPr>
        <w:t>Jane Dickers,</w:t>
      </w:r>
      <w:r w:rsidR="00D260C8">
        <w:rPr>
          <w:rFonts w:ascii="Arial" w:hAnsi="Arial" w:cs="Arial"/>
          <w:szCs w:val="24"/>
        </w:rPr>
        <w:t xml:space="preserve"> Murray Etherington, Paul Kearney, </w:t>
      </w:r>
      <w:r w:rsidR="00BC079F" w:rsidRPr="00EE16AB">
        <w:rPr>
          <w:rFonts w:ascii="Arial" w:hAnsi="Arial" w:cs="Arial"/>
          <w:szCs w:val="24"/>
        </w:rPr>
        <w:t>Austin Lafferty,</w:t>
      </w:r>
      <w:r w:rsidR="00D260C8">
        <w:rPr>
          <w:rFonts w:ascii="Arial" w:hAnsi="Arial" w:cs="Arial"/>
          <w:szCs w:val="24"/>
        </w:rPr>
        <w:t xml:space="preserve"> Philip Lafferty,</w:t>
      </w:r>
      <w:r w:rsidR="00BC079F" w:rsidRPr="00EE16AB">
        <w:rPr>
          <w:rFonts w:ascii="Arial" w:hAnsi="Arial" w:cs="Arial"/>
          <w:szCs w:val="24"/>
        </w:rPr>
        <w:t xml:space="preserve"> Fiona Larg</w:t>
      </w:r>
      <w:r w:rsidR="00F016E8" w:rsidRPr="00EE16AB">
        <w:rPr>
          <w:rFonts w:ascii="Arial" w:hAnsi="Arial" w:cs="Arial"/>
          <w:szCs w:val="24"/>
        </w:rPr>
        <w:t xml:space="preserve"> (Lay Council Member), </w:t>
      </w:r>
      <w:r w:rsidR="00D260C8">
        <w:rPr>
          <w:rFonts w:ascii="Arial" w:hAnsi="Arial" w:cs="Arial"/>
          <w:szCs w:val="24"/>
        </w:rPr>
        <w:t>Anne Macdonald, Ste</w:t>
      </w:r>
      <w:r w:rsidR="00F3538F">
        <w:rPr>
          <w:rFonts w:ascii="Arial" w:hAnsi="Arial" w:cs="Arial"/>
          <w:szCs w:val="24"/>
        </w:rPr>
        <w:t>ph</w:t>
      </w:r>
      <w:r w:rsidR="00D260C8">
        <w:rPr>
          <w:rFonts w:ascii="Arial" w:hAnsi="Arial" w:cs="Arial"/>
          <w:szCs w:val="24"/>
        </w:rPr>
        <w:t xml:space="preserve">en McGowan, Derek McIntyre, Christine </w:t>
      </w:r>
      <w:proofErr w:type="spellStart"/>
      <w:r w:rsidR="00D260C8">
        <w:rPr>
          <w:rFonts w:ascii="Arial" w:hAnsi="Arial" w:cs="Arial"/>
          <w:szCs w:val="24"/>
        </w:rPr>
        <w:t>McLintock</w:t>
      </w:r>
      <w:proofErr w:type="spellEnd"/>
      <w:r w:rsidR="00D260C8">
        <w:rPr>
          <w:rFonts w:ascii="Arial" w:hAnsi="Arial" w:cs="Arial"/>
          <w:szCs w:val="24"/>
        </w:rPr>
        <w:t xml:space="preserve">, </w:t>
      </w:r>
      <w:r w:rsidR="00F016E8" w:rsidRPr="00EE16AB">
        <w:rPr>
          <w:rFonts w:ascii="Arial" w:hAnsi="Arial" w:cs="Arial"/>
          <w:szCs w:val="24"/>
        </w:rPr>
        <w:t xml:space="preserve">David Mair, </w:t>
      </w:r>
      <w:r w:rsidR="00D260C8">
        <w:rPr>
          <w:rFonts w:ascii="Arial" w:hAnsi="Arial" w:cs="Arial"/>
          <w:szCs w:val="24"/>
        </w:rPr>
        <w:t xml:space="preserve">Euan Mitchell, Susan Murray, </w:t>
      </w:r>
      <w:r w:rsidR="00F016E8" w:rsidRPr="00EE16AB">
        <w:rPr>
          <w:rFonts w:ascii="Arial" w:hAnsi="Arial" w:cs="Arial"/>
          <w:szCs w:val="24"/>
        </w:rPr>
        <w:t xml:space="preserve">Paul Nicolson, </w:t>
      </w:r>
      <w:r w:rsidR="00D260C8">
        <w:rPr>
          <w:rFonts w:ascii="Arial" w:hAnsi="Arial" w:cs="Arial"/>
          <w:szCs w:val="24"/>
        </w:rPr>
        <w:t>Peter Nicolson, Ca</w:t>
      </w:r>
      <w:r w:rsidR="0024208C">
        <w:rPr>
          <w:rFonts w:ascii="Arial" w:hAnsi="Arial" w:cs="Arial"/>
          <w:szCs w:val="24"/>
        </w:rPr>
        <w:t>m</w:t>
      </w:r>
      <w:r w:rsidR="00D260C8">
        <w:rPr>
          <w:rFonts w:ascii="Arial" w:hAnsi="Arial" w:cs="Arial"/>
          <w:szCs w:val="24"/>
        </w:rPr>
        <w:t>pbell Read, John Reid (Lay Council Member), Serena Sutherland and Vlad Valente (by telephone conference).</w:t>
      </w:r>
    </w:p>
    <w:p w14:paraId="409AC071" w14:textId="2A4DDB5E" w:rsidR="00623BCA" w:rsidRPr="00EE16AB" w:rsidRDefault="003704FD" w:rsidP="00395982">
      <w:pPr>
        <w:rPr>
          <w:rFonts w:ascii="Arial" w:hAnsi="Arial" w:cs="Arial"/>
          <w:szCs w:val="24"/>
        </w:rPr>
      </w:pPr>
      <w:r w:rsidRPr="00EE16AB">
        <w:rPr>
          <w:rFonts w:ascii="Arial" w:hAnsi="Arial" w:cs="Arial"/>
          <w:szCs w:val="24"/>
        </w:rPr>
        <w:t xml:space="preserve">In attendance: </w:t>
      </w:r>
      <w:r w:rsidR="00D72E8F" w:rsidRPr="00EE16AB">
        <w:rPr>
          <w:rFonts w:ascii="Arial" w:hAnsi="Arial" w:cs="Arial"/>
          <w:szCs w:val="24"/>
        </w:rPr>
        <w:t>Lorna Jack (Chief Executive), David Cullen (Registrar)</w:t>
      </w:r>
      <w:r w:rsidR="0024208C">
        <w:rPr>
          <w:rFonts w:ascii="Arial" w:hAnsi="Arial" w:cs="Arial"/>
          <w:szCs w:val="24"/>
        </w:rPr>
        <w:t xml:space="preserve">, Mark Gray (Lockton) </w:t>
      </w:r>
      <w:r w:rsidR="00D72E8F" w:rsidRPr="00EE16AB">
        <w:rPr>
          <w:rFonts w:ascii="Arial" w:hAnsi="Arial" w:cs="Arial"/>
          <w:szCs w:val="24"/>
        </w:rPr>
        <w:t>and from time to time other members of the Society’s Executive.</w:t>
      </w:r>
    </w:p>
    <w:p w14:paraId="1916EE55" w14:textId="1C700672" w:rsidR="00623BCA" w:rsidRDefault="002D3AF4" w:rsidP="00395982">
      <w:pPr>
        <w:rPr>
          <w:rFonts w:ascii="Arial" w:hAnsi="Arial" w:cs="Arial"/>
          <w:szCs w:val="24"/>
          <w:lang w:eastAsia="en-GB"/>
        </w:rPr>
      </w:pPr>
      <w:r w:rsidRPr="00EE16AB">
        <w:rPr>
          <w:rFonts w:ascii="Arial" w:hAnsi="Arial" w:cs="Arial"/>
          <w:szCs w:val="24"/>
          <w:lang w:eastAsia="en-GB"/>
        </w:rPr>
        <w:t>A</w:t>
      </w:r>
      <w:r w:rsidR="006A26BC">
        <w:rPr>
          <w:rFonts w:ascii="Arial" w:hAnsi="Arial" w:cs="Arial"/>
          <w:szCs w:val="24"/>
          <w:lang w:eastAsia="en-GB"/>
        </w:rPr>
        <w:t xml:space="preserve">pologies for absence </w:t>
      </w:r>
      <w:r w:rsidR="00395982" w:rsidRPr="00EE16AB">
        <w:rPr>
          <w:rFonts w:ascii="Arial" w:hAnsi="Arial" w:cs="Arial"/>
          <w:szCs w:val="24"/>
          <w:lang w:eastAsia="en-GB"/>
        </w:rPr>
        <w:t>were intimated from</w:t>
      </w:r>
      <w:r w:rsidR="007F6F73" w:rsidRPr="00EE16AB">
        <w:rPr>
          <w:rFonts w:ascii="Arial" w:hAnsi="Arial" w:cs="Arial"/>
          <w:szCs w:val="24"/>
          <w:lang w:eastAsia="en-GB"/>
        </w:rPr>
        <w:t>:</w:t>
      </w:r>
      <w:r w:rsidR="00395982" w:rsidRPr="00EE16AB">
        <w:rPr>
          <w:rFonts w:ascii="Arial" w:hAnsi="Arial" w:cs="Arial"/>
          <w:szCs w:val="24"/>
          <w:lang w:eastAsia="en-GB"/>
        </w:rPr>
        <w:t xml:space="preserve"> </w:t>
      </w:r>
      <w:r w:rsidR="006A26BC">
        <w:rPr>
          <w:rFonts w:ascii="Arial" w:hAnsi="Arial" w:cs="Arial"/>
          <w:szCs w:val="24"/>
          <w:lang w:eastAsia="en-GB"/>
        </w:rPr>
        <w:t>Amanda Davy, Francis Gill, Paul Gostelow, Gwen Hagge</w:t>
      </w:r>
      <w:r w:rsidR="00F94F30" w:rsidRPr="00EE16AB">
        <w:rPr>
          <w:rFonts w:ascii="Arial" w:hAnsi="Arial" w:cs="Arial"/>
          <w:szCs w:val="24"/>
          <w:lang w:eastAsia="en-GB"/>
        </w:rPr>
        <w:t xml:space="preserve">rty, </w:t>
      </w:r>
      <w:r w:rsidR="006A26BC">
        <w:rPr>
          <w:rFonts w:ascii="Arial" w:hAnsi="Arial" w:cs="Arial"/>
          <w:szCs w:val="24"/>
          <w:lang w:eastAsia="en-GB"/>
        </w:rPr>
        <w:t>Catriona Maclean, Ruaraidh Macniven, Liam McCabe, Tom Marshall, Paul Matthews, Elaine Motion, Naomi Pryde, Jim Stevenson, Graham Watson and Sheila Webster.</w:t>
      </w:r>
    </w:p>
    <w:p w14:paraId="3C07F5CE" w14:textId="77777777" w:rsidR="00CF1B08" w:rsidRPr="00EE16AB" w:rsidRDefault="00CF1B08" w:rsidP="00395982">
      <w:pPr>
        <w:rPr>
          <w:rFonts w:ascii="Arial" w:hAnsi="Arial" w:cs="Arial"/>
          <w:szCs w:val="24"/>
          <w:lang w:eastAsia="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010"/>
      </w:tblGrid>
      <w:tr w:rsidR="00FE210E" w:rsidRPr="00EE16AB" w14:paraId="5351D7D8" w14:textId="77777777" w:rsidTr="002D3AF4">
        <w:tc>
          <w:tcPr>
            <w:tcW w:w="918" w:type="dxa"/>
          </w:tcPr>
          <w:p w14:paraId="1FC1EC34" w14:textId="77777777" w:rsidR="00FE210E" w:rsidRPr="00EE16AB" w:rsidRDefault="00FE210E" w:rsidP="00395982">
            <w:pPr>
              <w:pStyle w:val="ListParagraph"/>
              <w:numPr>
                <w:ilvl w:val="0"/>
                <w:numId w:val="17"/>
              </w:numPr>
              <w:rPr>
                <w:rFonts w:ascii="Arial" w:hAnsi="Arial" w:cs="Arial"/>
                <w:szCs w:val="24"/>
              </w:rPr>
            </w:pPr>
          </w:p>
        </w:tc>
        <w:tc>
          <w:tcPr>
            <w:tcW w:w="8010" w:type="dxa"/>
          </w:tcPr>
          <w:p w14:paraId="6D8F38A4" w14:textId="77777777" w:rsidR="00395982" w:rsidRPr="00EE16AB" w:rsidRDefault="00395982" w:rsidP="00395982">
            <w:pPr>
              <w:tabs>
                <w:tab w:val="clear" w:pos="504"/>
              </w:tabs>
              <w:spacing w:after="0"/>
              <w:jc w:val="left"/>
              <w:rPr>
                <w:rFonts w:ascii="Arial" w:hAnsi="Arial" w:cs="Arial"/>
                <w:b/>
                <w:szCs w:val="24"/>
                <w:u w:val="single"/>
                <w:lang w:eastAsia="en-GB"/>
              </w:rPr>
            </w:pPr>
            <w:r w:rsidRPr="00EE16AB">
              <w:rPr>
                <w:rFonts w:ascii="Arial" w:hAnsi="Arial" w:cs="Arial"/>
                <w:b/>
                <w:szCs w:val="24"/>
                <w:u w:val="single"/>
                <w:lang w:eastAsia="en-GB"/>
              </w:rPr>
              <w:t xml:space="preserve">WELCOME </w:t>
            </w:r>
          </w:p>
          <w:p w14:paraId="2A7CDCCC" w14:textId="77777777" w:rsidR="00395982" w:rsidRPr="00EE16AB" w:rsidRDefault="00395982" w:rsidP="00395982">
            <w:pPr>
              <w:tabs>
                <w:tab w:val="clear" w:pos="504"/>
              </w:tabs>
              <w:spacing w:after="0"/>
              <w:jc w:val="left"/>
              <w:rPr>
                <w:rFonts w:ascii="Arial" w:hAnsi="Arial" w:cs="Arial"/>
                <w:szCs w:val="24"/>
                <w:u w:val="single"/>
                <w:lang w:eastAsia="en-GB"/>
              </w:rPr>
            </w:pPr>
          </w:p>
          <w:p w14:paraId="132F4345" w14:textId="35B9482C" w:rsidR="00623BCA" w:rsidRPr="00EE16AB" w:rsidRDefault="00F94F30" w:rsidP="00623BCA">
            <w:pPr>
              <w:tabs>
                <w:tab w:val="clear" w:pos="504"/>
              </w:tabs>
              <w:spacing w:after="0"/>
              <w:rPr>
                <w:rFonts w:ascii="Arial" w:hAnsi="Arial" w:cs="Arial"/>
                <w:szCs w:val="24"/>
                <w:lang w:eastAsia="en-GB"/>
              </w:rPr>
            </w:pPr>
            <w:r w:rsidRPr="00EE16AB">
              <w:rPr>
                <w:rFonts w:ascii="Arial" w:hAnsi="Arial" w:cs="Arial"/>
                <w:szCs w:val="24"/>
                <w:lang w:eastAsia="en-GB"/>
              </w:rPr>
              <w:t>The President welcomed everyone to th</w:t>
            </w:r>
            <w:r w:rsidR="00182955">
              <w:rPr>
                <w:rFonts w:ascii="Arial" w:hAnsi="Arial" w:cs="Arial"/>
                <w:szCs w:val="24"/>
                <w:lang w:eastAsia="en-GB"/>
              </w:rPr>
              <w:t>e</w:t>
            </w:r>
            <w:r w:rsidRPr="00EE16AB">
              <w:rPr>
                <w:rFonts w:ascii="Arial" w:hAnsi="Arial" w:cs="Arial"/>
                <w:szCs w:val="24"/>
                <w:lang w:eastAsia="en-GB"/>
              </w:rPr>
              <w:t xml:space="preserve"> Special General Meeting </w:t>
            </w:r>
            <w:r w:rsidR="00CF1B08">
              <w:rPr>
                <w:rFonts w:ascii="Arial" w:hAnsi="Arial" w:cs="Arial"/>
                <w:szCs w:val="24"/>
                <w:lang w:eastAsia="en-GB"/>
              </w:rPr>
              <w:t>of the Law Society of Scotland held in its 70</w:t>
            </w:r>
            <w:r w:rsidR="00CF1B08" w:rsidRPr="00CF1B08">
              <w:rPr>
                <w:rFonts w:ascii="Arial" w:hAnsi="Arial" w:cs="Arial"/>
                <w:szCs w:val="24"/>
                <w:vertAlign w:val="superscript"/>
                <w:lang w:eastAsia="en-GB"/>
              </w:rPr>
              <w:t>th</w:t>
            </w:r>
            <w:r w:rsidR="00CF1B08">
              <w:rPr>
                <w:rFonts w:ascii="Arial" w:hAnsi="Arial" w:cs="Arial"/>
                <w:szCs w:val="24"/>
                <w:lang w:eastAsia="en-GB"/>
              </w:rPr>
              <w:t xml:space="preserve"> year.  </w:t>
            </w:r>
          </w:p>
          <w:p w14:paraId="17347AA5" w14:textId="77777777" w:rsidR="00395982" w:rsidRPr="00EE16AB" w:rsidRDefault="00395982" w:rsidP="00623BCA">
            <w:pPr>
              <w:tabs>
                <w:tab w:val="clear" w:pos="504"/>
              </w:tabs>
              <w:spacing w:after="0"/>
              <w:rPr>
                <w:rFonts w:ascii="Arial" w:hAnsi="Arial" w:cs="Arial"/>
                <w:szCs w:val="24"/>
              </w:rPr>
            </w:pPr>
          </w:p>
        </w:tc>
      </w:tr>
      <w:tr w:rsidR="00395982" w:rsidRPr="00EE16AB" w14:paraId="62B7CB0C" w14:textId="77777777" w:rsidTr="002D3AF4">
        <w:tc>
          <w:tcPr>
            <w:tcW w:w="918" w:type="dxa"/>
          </w:tcPr>
          <w:p w14:paraId="05D25363" w14:textId="77777777" w:rsidR="00395982" w:rsidRPr="00EE16AB" w:rsidRDefault="00395982" w:rsidP="00395982">
            <w:pPr>
              <w:pStyle w:val="ListParagraph"/>
              <w:numPr>
                <w:ilvl w:val="0"/>
                <w:numId w:val="17"/>
              </w:numPr>
              <w:rPr>
                <w:rFonts w:ascii="Arial" w:hAnsi="Arial" w:cs="Arial"/>
                <w:szCs w:val="24"/>
              </w:rPr>
            </w:pPr>
          </w:p>
        </w:tc>
        <w:tc>
          <w:tcPr>
            <w:tcW w:w="8010" w:type="dxa"/>
          </w:tcPr>
          <w:p w14:paraId="70D5AF3D" w14:textId="77777777" w:rsidR="00395982" w:rsidRPr="00EE16AB" w:rsidRDefault="00F94F30" w:rsidP="00395982">
            <w:pPr>
              <w:tabs>
                <w:tab w:val="clear" w:pos="504"/>
              </w:tabs>
              <w:spacing w:after="0"/>
              <w:rPr>
                <w:rFonts w:ascii="Arial" w:hAnsi="Arial" w:cs="Arial"/>
                <w:b/>
                <w:szCs w:val="24"/>
                <w:u w:val="single"/>
                <w:lang w:eastAsia="en-GB"/>
              </w:rPr>
            </w:pPr>
            <w:r w:rsidRPr="00EE16AB">
              <w:rPr>
                <w:rFonts w:ascii="Arial" w:hAnsi="Arial" w:cs="Arial"/>
                <w:b/>
                <w:szCs w:val="24"/>
                <w:u w:val="single"/>
                <w:lang w:eastAsia="en-GB"/>
              </w:rPr>
              <w:t>PROCEDURAL ARRANGEMENTS</w:t>
            </w:r>
          </w:p>
          <w:p w14:paraId="50B0B2CB" w14:textId="77777777" w:rsidR="007F6F73" w:rsidRPr="00EE16AB" w:rsidRDefault="007F6F73" w:rsidP="00395982">
            <w:pPr>
              <w:tabs>
                <w:tab w:val="clear" w:pos="504"/>
              </w:tabs>
              <w:spacing w:after="0"/>
              <w:rPr>
                <w:rFonts w:ascii="Arial" w:hAnsi="Arial" w:cs="Arial"/>
                <w:szCs w:val="24"/>
                <w:lang w:eastAsia="en-GB"/>
              </w:rPr>
            </w:pPr>
          </w:p>
          <w:p w14:paraId="25C7E47F" w14:textId="0BB6DA51" w:rsidR="00395982" w:rsidRPr="00EE16AB" w:rsidRDefault="00F94F30" w:rsidP="00623BCA">
            <w:pPr>
              <w:tabs>
                <w:tab w:val="clear" w:pos="504"/>
              </w:tabs>
              <w:spacing w:after="0"/>
              <w:rPr>
                <w:rFonts w:ascii="Arial" w:hAnsi="Arial" w:cs="Arial"/>
                <w:szCs w:val="24"/>
                <w:lang w:eastAsia="en-GB"/>
              </w:rPr>
            </w:pPr>
            <w:r w:rsidRPr="00EE16AB">
              <w:rPr>
                <w:rFonts w:ascii="Arial" w:hAnsi="Arial" w:cs="Arial"/>
                <w:szCs w:val="24"/>
                <w:lang w:eastAsia="en-GB"/>
              </w:rPr>
              <w:t xml:space="preserve">The Registrar ran through the procedural arrangements for </w:t>
            </w:r>
            <w:r w:rsidR="00F3538F">
              <w:rPr>
                <w:rFonts w:ascii="Arial" w:hAnsi="Arial" w:cs="Arial"/>
                <w:szCs w:val="24"/>
                <w:lang w:eastAsia="en-GB"/>
              </w:rPr>
              <w:t>this</w:t>
            </w:r>
            <w:r w:rsidRPr="00EE16AB">
              <w:rPr>
                <w:rFonts w:ascii="Arial" w:hAnsi="Arial" w:cs="Arial"/>
                <w:szCs w:val="24"/>
                <w:lang w:eastAsia="en-GB"/>
              </w:rPr>
              <w:t xml:space="preserve"> Special General Meeting.  The notice for the meeting had been sent out </w:t>
            </w:r>
            <w:r w:rsidR="00182955">
              <w:rPr>
                <w:rFonts w:ascii="Arial" w:hAnsi="Arial" w:cs="Arial"/>
                <w:szCs w:val="24"/>
                <w:lang w:eastAsia="en-GB"/>
              </w:rPr>
              <w:t>on 14 August.  No amendments had been received to the resolution on the Practising Certificate fee as set out in the notice.</w:t>
            </w:r>
          </w:p>
          <w:p w14:paraId="0095B24F" w14:textId="77777777" w:rsidR="00F94F30" w:rsidRPr="00EE16AB" w:rsidRDefault="00F94F30" w:rsidP="00623BCA">
            <w:pPr>
              <w:tabs>
                <w:tab w:val="clear" w:pos="504"/>
              </w:tabs>
              <w:spacing w:after="0"/>
              <w:rPr>
                <w:rFonts w:ascii="Arial" w:hAnsi="Arial" w:cs="Arial"/>
                <w:szCs w:val="24"/>
                <w:lang w:eastAsia="en-GB"/>
              </w:rPr>
            </w:pPr>
          </w:p>
          <w:p w14:paraId="61E9432F" w14:textId="67F9CEE8" w:rsidR="00500B6E" w:rsidRDefault="00F94F30" w:rsidP="00623BCA">
            <w:pPr>
              <w:tabs>
                <w:tab w:val="clear" w:pos="504"/>
              </w:tabs>
              <w:spacing w:after="0"/>
              <w:rPr>
                <w:rFonts w:ascii="Arial" w:hAnsi="Arial" w:cs="Arial"/>
                <w:szCs w:val="24"/>
                <w:lang w:eastAsia="en-GB"/>
              </w:rPr>
            </w:pPr>
            <w:r w:rsidRPr="00EE16AB">
              <w:rPr>
                <w:rFonts w:ascii="Arial" w:hAnsi="Arial" w:cs="Arial"/>
                <w:szCs w:val="24"/>
                <w:lang w:eastAsia="en-GB"/>
              </w:rPr>
              <w:t xml:space="preserve">The </w:t>
            </w:r>
            <w:r w:rsidR="00182955">
              <w:rPr>
                <w:rFonts w:ascii="Arial" w:hAnsi="Arial" w:cs="Arial"/>
                <w:szCs w:val="24"/>
                <w:lang w:eastAsia="en-GB"/>
              </w:rPr>
              <w:t xml:space="preserve">Registrar reported that advanced votes had been received with respect to the </w:t>
            </w:r>
            <w:r w:rsidRPr="00EE16AB">
              <w:rPr>
                <w:rFonts w:ascii="Arial" w:hAnsi="Arial" w:cs="Arial"/>
                <w:szCs w:val="24"/>
                <w:lang w:eastAsia="en-GB"/>
              </w:rPr>
              <w:t xml:space="preserve">Resolution </w:t>
            </w:r>
            <w:r w:rsidR="00182955">
              <w:rPr>
                <w:rFonts w:ascii="Arial" w:hAnsi="Arial" w:cs="Arial"/>
                <w:szCs w:val="24"/>
                <w:lang w:eastAsia="en-GB"/>
              </w:rPr>
              <w:t xml:space="preserve">number </w:t>
            </w:r>
            <w:r w:rsidR="00F3538F">
              <w:rPr>
                <w:rFonts w:ascii="Arial" w:hAnsi="Arial" w:cs="Arial"/>
                <w:szCs w:val="24"/>
                <w:lang w:eastAsia="en-GB"/>
              </w:rPr>
              <w:t>one</w:t>
            </w:r>
            <w:r w:rsidR="00182955">
              <w:rPr>
                <w:rFonts w:ascii="Arial" w:hAnsi="Arial" w:cs="Arial"/>
                <w:szCs w:val="24"/>
                <w:lang w:eastAsia="en-GB"/>
              </w:rPr>
              <w:t xml:space="preserve"> on the proposed Practising </w:t>
            </w:r>
            <w:r w:rsidR="00500B6E">
              <w:rPr>
                <w:rFonts w:ascii="Arial" w:hAnsi="Arial" w:cs="Arial"/>
                <w:szCs w:val="24"/>
                <w:lang w:eastAsia="en-GB"/>
              </w:rPr>
              <w:t xml:space="preserve">Certificate fee for 2019/2020 of £575 – </w:t>
            </w:r>
          </w:p>
          <w:p w14:paraId="5AF1A966" w14:textId="77777777" w:rsidR="00500B6E" w:rsidRDefault="00500B6E" w:rsidP="00623BCA">
            <w:pPr>
              <w:tabs>
                <w:tab w:val="clear" w:pos="504"/>
              </w:tabs>
              <w:spacing w:after="0"/>
              <w:rPr>
                <w:rFonts w:ascii="Arial" w:hAnsi="Arial" w:cs="Arial"/>
                <w:szCs w:val="24"/>
                <w:lang w:eastAsia="en-GB"/>
              </w:rPr>
            </w:pPr>
          </w:p>
          <w:p w14:paraId="00852C59" w14:textId="7AD9F28A" w:rsidR="00500B6E" w:rsidRPr="00F3538F" w:rsidRDefault="00500B6E" w:rsidP="00F3538F">
            <w:pPr>
              <w:pStyle w:val="ListParagraph"/>
              <w:numPr>
                <w:ilvl w:val="0"/>
                <w:numId w:val="35"/>
              </w:numPr>
              <w:tabs>
                <w:tab w:val="clear" w:pos="504"/>
              </w:tabs>
              <w:spacing w:after="0"/>
              <w:rPr>
                <w:rFonts w:ascii="Arial" w:hAnsi="Arial" w:cs="Arial"/>
                <w:szCs w:val="24"/>
                <w:lang w:eastAsia="en-GB"/>
              </w:rPr>
            </w:pPr>
            <w:r w:rsidRPr="00F3538F">
              <w:rPr>
                <w:rFonts w:ascii="Arial" w:hAnsi="Arial" w:cs="Arial"/>
                <w:szCs w:val="24"/>
                <w:lang w:eastAsia="en-GB"/>
              </w:rPr>
              <w:t xml:space="preserve">73 </w:t>
            </w:r>
            <w:r w:rsidR="00F94F30" w:rsidRPr="00F3538F">
              <w:rPr>
                <w:rFonts w:ascii="Arial" w:hAnsi="Arial" w:cs="Arial"/>
                <w:szCs w:val="24"/>
                <w:lang w:eastAsia="en-GB"/>
              </w:rPr>
              <w:t>advance vot</w:t>
            </w:r>
            <w:r w:rsidRPr="00F3538F">
              <w:rPr>
                <w:rFonts w:ascii="Arial" w:hAnsi="Arial" w:cs="Arial"/>
                <w:szCs w:val="24"/>
                <w:lang w:eastAsia="en-GB"/>
              </w:rPr>
              <w:t>es in favour of Resolu</w:t>
            </w:r>
            <w:r w:rsidR="00F94F30" w:rsidRPr="00F3538F">
              <w:rPr>
                <w:rFonts w:ascii="Arial" w:hAnsi="Arial" w:cs="Arial"/>
                <w:szCs w:val="24"/>
                <w:lang w:eastAsia="en-GB"/>
              </w:rPr>
              <w:t xml:space="preserve">tion </w:t>
            </w:r>
            <w:r w:rsidR="00F3538F">
              <w:rPr>
                <w:rFonts w:ascii="Arial" w:hAnsi="Arial" w:cs="Arial"/>
                <w:szCs w:val="24"/>
                <w:lang w:eastAsia="en-GB"/>
              </w:rPr>
              <w:t>one</w:t>
            </w:r>
            <w:r w:rsidRPr="00F3538F">
              <w:rPr>
                <w:rFonts w:ascii="Arial" w:hAnsi="Arial" w:cs="Arial"/>
                <w:szCs w:val="24"/>
                <w:lang w:eastAsia="en-GB"/>
              </w:rPr>
              <w:t xml:space="preserve">.  </w:t>
            </w:r>
          </w:p>
          <w:p w14:paraId="5CCC6159" w14:textId="6B80EDE1" w:rsidR="00500B6E" w:rsidRPr="00F3538F" w:rsidRDefault="00500B6E" w:rsidP="00F3538F">
            <w:pPr>
              <w:pStyle w:val="ListParagraph"/>
              <w:numPr>
                <w:ilvl w:val="0"/>
                <w:numId w:val="35"/>
              </w:numPr>
              <w:tabs>
                <w:tab w:val="clear" w:pos="504"/>
              </w:tabs>
              <w:spacing w:after="0"/>
              <w:rPr>
                <w:rFonts w:ascii="Arial" w:hAnsi="Arial" w:cs="Arial"/>
                <w:szCs w:val="24"/>
                <w:lang w:eastAsia="en-GB"/>
              </w:rPr>
            </w:pPr>
            <w:r w:rsidRPr="00F3538F">
              <w:rPr>
                <w:rFonts w:ascii="Arial" w:hAnsi="Arial" w:cs="Arial"/>
                <w:szCs w:val="24"/>
                <w:lang w:eastAsia="en-GB"/>
              </w:rPr>
              <w:t xml:space="preserve">42 advance votes against Resolution </w:t>
            </w:r>
            <w:r w:rsidR="00F3538F">
              <w:rPr>
                <w:rFonts w:ascii="Arial" w:hAnsi="Arial" w:cs="Arial"/>
                <w:szCs w:val="24"/>
                <w:lang w:eastAsia="en-GB"/>
              </w:rPr>
              <w:t>one</w:t>
            </w:r>
            <w:r w:rsidRPr="00F3538F">
              <w:rPr>
                <w:rFonts w:ascii="Arial" w:hAnsi="Arial" w:cs="Arial"/>
                <w:szCs w:val="24"/>
                <w:lang w:eastAsia="en-GB"/>
              </w:rPr>
              <w:t>.</w:t>
            </w:r>
          </w:p>
          <w:p w14:paraId="09E62FD5" w14:textId="20AB4929" w:rsidR="00F94F30" w:rsidRPr="00F3538F" w:rsidRDefault="00500B6E" w:rsidP="00F3538F">
            <w:pPr>
              <w:pStyle w:val="ListParagraph"/>
              <w:numPr>
                <w:ilvl w:val="0"/>
                <w:numId w:val="35"/>
              </w:numPr>
              <w:tabs>
                <w:tab w:val="clear" w:pos="504"/>
              </w:tabs>
              <w:spacing w:after="0"/>
              <w:rPr>
                <w:rFonts w:ascii="Arial" w:hAnsi="Arial" w:cs="Arial"/>
                <w:szCs w:val="24"/>
                <w:lang w:eastAsia="en-GB"/>
              </w:rPr>
            </w:pPr>
            <w:r w:rsidRPr="00F3538F">
              <w:rPr>
                <w:rFonts w:ascii="Arial" w:hAnsi="Arial" w:cs="Arial"/>
                <w:szCs w:val="24"/>
                <w:lang w:eastAsia="en-GB"/>
              </w:rPr>
              <w:t xml:space="preserve">Four abstentions in relation to Resolution </w:t>
            </w:r>
            <w:r w:rsidR="00F3538F">
              <w:rPr>
                <w:rFonts w:ascii="Arial" w:hAnsi="Arial" w:cs="Arial"/>
                <w:szCs w:val="24"/>
                <w:lang w:eastAsia="en-GB"/>
              </w:rPr>
              <w:t>one</w:t>
            </w:r>
            <w:r w:rsidRPr="00F3538F">
              <w:rPr>
                <w:rFonts w:ascii="Arial" w:hAnsi="Arial" w:cs="Arial"/>
                <w:szCs w:val="24"/>
                <w:lang w:eastAsia="en-GB"/>
              </w:rPr>
              <w:t>.</w:t>
            </w:r>
            <w:r w:rsidR="00F94F30" w:rsidRPr="00F3538F">
              <w:rPr>
                <w:rFonts w:ascii="Arial" w:hAnsi="Arial" w:cs="Arial"/>
                <w:szCs w:val="24"/>
                <w:lang w:eastAsia="en-GB"/>
              </w:rPr>
              <w:t xml:space="preserve"> </w:t>
            </w:r>
          </w:p>
          <w:p w14:paraId="7BFADB02" w14:textId="77777777" w:rsidR="00623BCA" w:rsidRDefault="00623BCA" w:rsidP="00623BCA">
            <w:pPr>
              <w:tabs>
                <w:tab w:val="clear" w:pos="504"/>
              </w:tabs>
              <w:spacing w:after="0"/>
              <w:rPr>
                <w:rFonts w:ascii="Arial" w:hAnsi="Arial" w:cs="Arial"/>
                <w:szCs w:val="24"/>
                <w:u w:val="single"/>
                <w:lang w:eastAsia="en-GB"/>
              </w:rPr>
            </w:pPr>
          </w:p>
          <w:p w14:paraId="61B0CE97" w14:textId="77777777" w:rsidR="00BE0C28" w:rsidRDefault="00BE0C28" w:rsidP="00623BCA">
            <w:pPr>
              <w:tabs>
                <w:tab w:val="clear" w:pos="504"/>
              </w:tabs>
              <w:spacing w:after="0"/>
              <w:rPr>
                <w:rFonts w:ascii="Arial" w:hAnsi="Arial" w:cs="Arial"/>
                <w:szCs w:val="24"/>
                <w:u w:val="single"/>
                <w:lang w:eastAsia="en-GB"/>
              </w:rPr>
            </w:pPr>
          </w:p>
          <w:p w14:paraId="5EC5BB85" w14:textId="77777777" w:rsidR="00BE0C28" w:rsidRPr="00EE16AB" w:rsidRDefault="00BE0C28" w:rsidP="00623BCA">
            <w:pPr>
              <w:tabs>
                <w:tab w:val="clear" w:pos="504"/>
              </w:tabs>
              <w:spacing w:after="0"/>
              <w:rPr>
                <w:rFonts w:ascii="Arial" w:hAnsi="Arial" w:cs="Arial"/>
                <w:szCs w:val="24"/>
                <w:u w:val="single"/>
                <w:lang w:eastAsia="en-GB"/>
              </w:rPr>
            </w:pPr>
          </w:p>
        </w:tc>
      </w:tr>
      <w:tr w:rsidR="00623BCA" w:rsidRPr="00EE16AB" w14:paraId="0EE070F8" w14:textId="77777777" w:rsidTr="002D3AF4">
        <w:tc>
          <w:tcPr>
            <w:tcW w:w="918" w:type="dxa"/>
          </w:tcPr>
          <w:p w14:paraId="3FF578E8" w14:textId="27BF7E72" w:rsidR="00623BCA" w:rsidRPr="00EE16AB" w:rsidRDefault="00623BCA" w:rsidP="00395982">
            <w:pPr>
              <w:pStyle w:val="ListParagraph"/>
              <w:numPr>
                <w:ilvl w:val="0"/>
                <w:numId w:val="17"/>
              </w:numPr>
              <w:rPr>
                <w:rFonts w:ascii="Arial" w:hAnsi="Arial" w:cs="Arial"/>
                <w:szCs w:val="24"/>
              </w:rPr>
            </w:pPr>
          </w:p>
        </w:tc>
        <w:tc>
          <w:tcPr>
            <w:tcW w:w="8010" w:type="dxa"/>
          </w:tcPr>
          <w:p w14:paraId="472C2530" w14:textId="58009750" w:rsidR="00623BCA" w:rsidRPr="00EE16AB" w:rsidRDefault="00500B6E"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PRESENTATION OF HONORARY MEMBERSHIP TO ALISTAIR COCKBURN</w:t>
            </w:r>
          </w:p>
          <w:p w14:paraId="039B722A" w14:textId="77777777" w:rsidR="00623BCA" w:rsidRPr="00EE16AB" w:rsidRDefault="00623BCA" w:rsidP="00395982">
            <w:pPr>
              <w:tabs>
                <w:tab w:val="clear" w:pos="504"/>
              </w:tabs>
              <w:spacing w:after="0"/>
              <w:rPr>
                <w:rFonts w:ascii="Arial" w:hAnsi="Arial" w:cs="Arial"/>
                <w:b/>
                <w:szCs w:val="24"/>
                <w:u w:val="single"/>
                <w:lang w:eastAsia="en-GB"/>
              </w:rPr>
            </w:pPr>
          </w:p>
          <w:p w14:paraId="459121D3" w14:textId="77777777" w:rsidR="00D3366A" w:rsidRDefault="00F94F30" w:rsidP="00623BCA">
            <w:pPr>
              <w:tabs>
                <w:tab w:val="clear" w:pos="504"/>
              </w:tabs>
              <w:spacing w:after="0"/>
              <w:rPr>
                <w:rFonts w:ascii="Arial" w:hAnsi="Arial" w:cs="Arial"/>
                <w:szCs w:val="24"/>
                <w:lang w:eastAsia="en-GB"/>
              </w:rPr>
            </w:pPr>
            <w:r w:rsidRPr="00EE16AB">
              <w:rPr>
                <w:rFonts w:ascii="Arial" w:hAnsi="Arial" w:cs="Arial"/>
                <w:szCs w:val="24"/>
                <w:lang w:eastAsia="en-GB"/>
              </w:rPr>
              <w:t xml:space="preserve">The </w:t>
            </w:r>
            <w:r w:rsidR="00D3366A">
              <w:rPr>
                <w:rFonts w:ascii="Arial" w:hAnsi="Arial" w:cs="Arial"/>
                <w:szCs w:val="24"/>
                <w:lang w:eastAsia="en-GB"/>
              </w:rPr>
              <w:t xml:space="preserve">President said that it gave him great pleasure to commence the </w:t>
            </w:r>
            <w:r w:rsidRPr="00EE16AB">
              <w:rPr>
                <w:rFonts w:ascii="Arial" w:hAnsi="Arial" w:cs="Arial"/>
                <w:szCs w:val="24"/>
                <w:lang w:eastAsia="en-GB"/>
              </w:rPr>
              <w:t xml:space="preserve">meeting </w:t>
            </w:r>
            <w:r w:rsidR="00D3366A">
              <w:rPr>
                <w:rFonts w:ascii="Arial" w:hAnsi="Arial" w:cs="Arial"/>
                <w:szCs w:val="24"/>
                <w:lang w:eastAsia="en-GB"/>
              </w:rPr>
              <w:t xml:space="preserve">with a presentation of honorary membership to Alistair Cockburn.  The President was delighted that Alistair’s wife Elizabeth, son Duncan and daughter Fiona were all present for this presentation.  </w:t>
            </w:r>
          </w:p>
          <w:p w14:paraId="75228E91" w14:textId="77777777" w:rsidR="00D3366A" w:rsidRDefault="00D3366A" w:rsidP="00623BCA">
            <w:pPr>
              <w:tabs>
                <w:tab w:val="clear" w:pos="504"/>
              </w:tabs>
              <w:spacing w:after="0"/>
              <w:rPr>
                <w:rFonts w:ascii="Arial" w:hAnsi="Arial" w:cs="Arial"/>
                <w:szCs w:val="24"/>
                <w:lang w:eastAsia="en-GB"/>
              </w:rPr>
            </w:pPr>
          </w:p>
          <w:p w14:paraId="3C6B122C" w14:textId="429EDF41" w:rsidR="00D3366A" w:rsidRDefault="00D3366A" w:rsidP="00623BCA">
            <w:pPr>
              <w:tabs>
                <w:tab w:val="clear" w:pos="504"/>
              </w:tabs>
              <w:spacing w:after="0"/>
              <w:rPr>
                <w:rFonts w:ascii="Arial" w:hAnsi="Arial" w:cs="Arial"/>
                <w:szCs w:val="24"/>
                <w:lang w:eastAsia="en-GB"/>
              </w:rPr>
            </w:pPr>
            <w:r>
              <w:rPr>
                <w:rFonts w:ascii="Arial" w:hAnsi="Arial" w:cs="Arial"/>
                <w:szCs w:val="24"/>
                <w:lang w:eastAsia="en-GB"/>
              </w:rPr>
              <w:t xml:space="preserve">The President said that honorary membership of the Society is not given lightly.  The </w:t>
            </w:r>
            <w:r w:rsidR="00281A45">
              <w:rPr>
                <w:rFonts w:ascii="Arial" w:hAnsi="Arial" w:cs="Arial"/>
                <w:szCs w:val="24"/>
                <w:lang w:eastAsia="en-GB"/>
              </w:rPr>
              <w:t>Council</w:t>
            </w:r>
            <w:r>
              <w:rPr>
                <w:rFonts w:ascii="Arial" w:hAnsi="Arial" w:cs="Arial"/>
                <w:szCs w:val="24"/>
                <w:lang w:eastAsia="en-GB"/>
              </w:rPr>
              <w:t xml:space="preserve"> has only granted honorary membership to 16 individuals in its 70</w:t>
            </w:r>
            <w:r w:rsidR="00FA6E54">
              <w:rPr>
                <w:rFonts w:ascii="Arial" w:hAnsi="Arial" w:cs="Arial"/>
                <w:szCs w:val="24"/>
                <w:lang w:eastAsia="en-GB"/>
              </w:rPr>
              <w:t>-</w:t>
            </w:r>
            <w:r>
              <w:rPr>
                <w:rFonts w:ascii="Arial" w:hAnsi="Arial" w:cs="Arial"/>
                <w:szCs w:val="24"/>
                <w:lang w:eastAsia="en-GB"/>
              </w:rPr>
              <w:t xml:space="preserve">year history.  The President was delighted to add to that distinguished roll call – the name of Alistair Cockburn.  </w:t>
            </w:r>
          </w:p>
          <w:p w14:paraId="3C63B616" w14:textId="77777777" w:rsidR="00D3366A" w:rsidRDefault="00D3366A" w:rsidP="00623BCA">
            <w:pPr>
              <w:tabs>
                <w:tab w:val="clear" w:pos="504"/>
              </w:tabs>
              <w:spacing w:after="0"/>
              <w:rPr>
                <w:rFonts w:ascii="Arial" w:hAnsi="Arial" w:cs="Arial"/>
                <w:szCs w:val="24"/>
                <w:lang w:eastAsia="en-GB"/>
              </w:rPr>
            </w:pPr>
          </w:p>
          <w:p w14:paraId="240A28D9" w14:textId="26A50388" w:rsidR="00D3366A" w:rsidRDefault="00D3366A" w:rsidP="00623BCA">
            <w:pPr>
              <w:tabs>
                <w:tab w:val="clear" w:pos="504"/>
              </w:tabs>
              <w:spacing w:after="0"/>
              <w:rPr>
                <w:rFonts w:ascii="Arial" w:hAnsi="Arial" w:cs="Arial"/>
                <w:szCs w:val="24"/>
                <w:lang w:eastAsia="en-GB"/>
              </w:rPr>
            </w:pPr>
            <w:r>
              <w:rPr>
                <w:rFonts w:ascii="Arial" w:hAnsi="Arial" w:cs="Arial"/>
                <w:szCs w:val="24"/>
                <w:lang w:eastAsia="en-GB"/>
              </w:rPr>
              <w:t xml:space="preserve">The President gave a brief outline of Alistair’s legal career.  Alistair was first admitted as a solicitor on 1 August 1972.  He became a partner in 1974 with the firm of Tilson </w:t>
            </w:r>
            <w:proofErr w:type="spellStart"/>
            <w:r>
              <w:rPr>
                <w:rFonts w:ascii="Arial" w:hAnsi="Arial" w:cs="Arial"/>
                <w:szCs w:val="24"/>
                <w:lang w:eastAsia="en-GB"/>
              </w:rPr>
              <w:t>MacLaurin</w:t>
            </w:r>
            <w:proofErr w:type="spellEnd"/>
            <w:r>
              <w:rPr>
                <w:rFonts w:ascii="Arial" w:hAnsi="Arial" w:cs="Arial"/>
                <w:szCs w:val="24"/>
                <w:lang w:eastAsia="en-GB"/>
              </w:rPr>
              <w:t xml:space="preserve">, which became Maxwell </w:t>
            </w:r>
            <w:proofErr w:type="spellStart"/>
            <w:r>
              <w:rPr>
                <w:rFonts w:ascii="Arial" w:hAnsi="Arial" w:cs="Arial"/>
                <w:szCs w:val="24"/>
                <w:lang w:eastAsia="en-GB"/>
              </w:rPr>
              <w:t>MacLaurin</w:t>
            </w:r>
            <w:proofErr w:type="spellEnd"/>
            <w:r>
              <w:rPr>
                <w:rFonts w:ascii="Arial" w:hAnsi="Arial" w:cs="Arial"/>
                <w:szCs w:val="24"/>
                <w:lang w:eastAsia="en-GB"/>
              </w:rPr>
              <w:t xml:space="preserve"> and then </w:t>
            </w:r>
            <w:r w:rsidR="00F3538F">
              <w:rPr>
                <w:rFonts w:ascii="Arial" w:hAnsi="Arial" w:cs="Arial"/>
                <w:szCs w:val="24"/>
                <w:lang w:eastAsia="en-GB"/>
              </w:rPr>
              <w:t>Morison</w:t>
            </w:r>
            <w:r>
              <w:rPr>
                <w:rFonts w:ascii="Arial" w:hAnsi="Arial" w:cs="Arial"/>
                <w:szCs w:val="24"/>
                <w:lang w:eastAsia="en-GB"/>
              </w:rPr>
              <w:t xml:space="preserve">.  </w:t>
            </w:r>
          </w:p>
          <w:p w14:paraId="568DAEE5" w14:textId="77777777" w:rsidR="00D3366A" w:rsidRDefault="00D3366A" w:rsidP="00623BCA">
            <w:pPr>
              <w:tabs>
                <w:tab w:val="clear" w:pos="504"/>
              </w:tabs>
              <w:spacing w:after="0"/>
              <w:rPr>
                <w:rFonts w:ascii="Arial" w:hAnsi="Arial" w:cs="Arial"/>
                <w:szCs w:val="24"/>
                <w:lang w:eastAsia="en-GB"/>
              </w:rPr>
            </w:pPr>
          </w:p>
          <w:p w14:paraId="7FA106A8" w14:textId="77777777" w:rsidR="00D3366A" w:rsidRDefault="00D3366A" w:rsidP="00623BCA">
            <w:pPr>
              <w:tabs>
                <w:tab w:val="clear" w:pos="504"/>
              </w:tabs>
              <w:spacing w:after="0"/>
              <w:rPr>
                <w:rFonts w:ascii="Arial" w:hAnsi="Arial" w:cs="Arial"/>
                <w:szCs w:val="24"/>
                <w:lang w:eastAsia="en-GB"/>
              </w:rPr>
            </w:pPr>
            <w:r>
              <w:rPr>
                <w:rFonts w:ascii="Arial" w:hAnsi="Arial" w:cs="Arial"/>
                <w:szCs w:val="24"/>
                <w:lang w:eastAsia="en-GB"/>
              </w:rPr>
              <w:t xml:space="preserve">Throughout his legal career Alistair has worked as a litigation solicitor, specialising in employment law, and representing amongst others his fellow solicitors.  Alistair became a Law Society of Scotland accredited specialist in employment law in 1993.  He also acted as clerk in various arbitration procedures.  He was the senior partner in Morison Solicitors before his retirement in 2016.  In addition to his work as a solicitor, Alistair took on various public service roles.  He was for a period convener of the Sheriff Court House Committee for the Royal Faculty of Procurators in Glasgow.  He was also a member of the Glasgow North Argyll Legal Aid Committee.  </w:t>
            </w:r>
          </w:p>
          <w:p w14:paraId="346C73BC" w14:textId="77777777" w:rsidR="00D3366A" w:rsidRDefault="00D3366A" w:rsidP="00623BCA">
            <w:pPr>
              <w:tabs>
                <w:tab w:val="clear" w:pos="504"/>
              </w:tabs>
              <w:spacing w:after="0"/>
              <w:rPr>
                <w:rFonts w:ascii="Arial" w:hAnsi="Arial" w:cs="Arial"/>
                <w:szCs w:val="24"/>
                <w:lang w:eastAsia="en-GB"/>
              </w:rPr>
            </w:pPr>
          </w:p>
          <w:p w14:paraId="7D7772EC" w14:textId="0487C1BD" w:rsidR="00623BCA" w:rsidRDefault="00D3366A" w:rsidP="00623BCA">
            <w:pPr>
              <w:tabs>
                <w:tab w:val="clear" w:pos="504"/>
              </w:tabs>
              <w:spacing w:after="0"/>
              <w:rPr>
                <w:rFonts w:ascii="Arial" w:hAnsi="Arial" w:cs="Arial"/>
                <w:szCs w:val="24"/>
                <w:lang w:eastAsia="en-GB"/>
              </w:rPr>
            </w:pPr>
            <w:r>
              <w:rPr>
                <w:rFonts w:ascii="Arial" w:hAnsi="Arial" w:cs="Arial"/>
                <w:szCs w:val="24"/>
                <w:lang w:eastAsia="en-GB"/>
              </w:rPr>
              <w:t xml:space="preserve">However, it is for his work with the Scottish Solicitors’ Discipline Tribunal that Alistair gained an unrivalled reputation.  In 1998, Alistair became a member of the Tribunal.  He was appointed the Vice Chair of the Tribunal in 2003 and became Chair in 2005.  He served continuously as Chair of the Tribunal from 2005 to 2016.  He served again as Vice Chair from 2016 to 2018 in order to assist the new Chair.  </w:t>
            </w:r>
            <w:r w:rsidR="00905E99">
              <w:rPr>
                <w:rFonts w:ascii="Arial" w:hAnsi="Arial" w:cs="Arial"/>
                <w:szCs w:val="24"/>
                <w:lang w:eastAsia="en-GB"/>
              </w:rPr>
              <w:t xml:space="preserve">It is especially for this distinguished service for the public good on the Tribunal </w:t>
            </w:r>
            <w:r w:rsidR="00481E45">
              <w:rPr>
                <w:rFonts w:ascii="Arial" w:hAnsi="Arial" w:cs="Arial"/>
                <w:szCs w:val="24"/>
                <w:lang w:eastAsia="en-GB"/>
              </w:rPr>
              <w:t>for 20 years,</w:t>
            </w:r>
            <w:r w:rsidR="005B4CF7">
              <w:rPr>
                <w:rFonts w:ascii="Arial" w:hAnsi="Arial" w:cs="Arial"/>
                <w:szCs w:val="24"/>
                <w:lang w:eastAsia="en-GB"/>
              </w:rPr>
              <w:t xml:space="preserve"> </w:t>
            </w:r>
            <w:r w:rsidR="00481E45">
              <w:rPr>
                <w:rFonts w:ascii="Arial" w:hAnsi="Arial" w:cs="Arial"/>
                <w:szCs w:val="24"/>
                <w:lang w:eastAsia="en-GB"/>
              </w:rPr>
              <w:t xml:space="preserve">that the Society decided to award Alistair honorary membership.  </w:t>
            </w:r>
          </w:p>
          <w:p w14:paraId="4EDE6549" w14:textId="77777777" w:rsidR="00481E45" w:rsidRDefault="00481E45" w:rsidP="00623BCA">
            <w:pPr>
              <w:tabs>
                <w:tab w:val="clear" w:pos="504"/>
              </w:tabs>
              <w:spacing w:after="0"/>
              <w:rPr>
                <w:rFonts w:ascii="Arial" w:hAnsi="Arial" w:cs="Arial"/>
                <w:szCs w:val="24"/>
                <w:lang w:eastAsia="en-GB"/>
              </w:rPr>
            </w:pPr>
          </w:p>
          <w:p w14:paraId="4BDA4A45" w14:textId="36B6A447" w:rsidR="005B4CF7" w:rsidRDefault="005B4CF7" w:rsidP="00623BCA">
            <w:pPr>
              <w:tabs>
                <w:tab w:val="clear" w:pos="504"/>
              </w:tabs>
              <w:spacing w:after="0"/>
              <w:rPr>
                <w:rFonts w:ascii="Arial" w:hAnsi="Arial" w:cs="Arial"/>
                <w:szCs w:val="24"/>
                <w:lang w:eastAsia="en-GB"/>
              </w:rPr>
            </w:pPr>
            <w:r>
              <w:rPr>
                <w:rFonts w:ascii="Arial" w:hAnsi="Arial" w:cs="Arial"/>
                <w:szCs w:val="24"/>
                <w:lang w:eastAsia="en-GB"/>
              </w:rPr>
              <w:t xml:space="preserve">During Alistair’s tenure as both </w:t>
            </w:r>
            <w:r w:rsidR="00F3538F">
              <w:rPr>
                <w:rFonts w:ascii="Arial" w:hAnsi="Arial" w:cs="Arial"/>
                <w:szCs w:val="24"/>
                <w:lang w:eastAsia="en-GB"/>
              </w:rPr>
              <w:t>a</w:t>
            </w:r>
            <w:r>
              <w:rPr>
                <w:rFonts w:ascii="Arial" w:hAnsi="Arial" w:cs="Arial"/>
                <w:szCs w:val="24"/>
                <w:lang w:eastAsia="en-GB"/>
              </w:rPr>
              <w:t xml:space="preserve"> member and Chair of the Tribunal, he consistently promoted the Tribunal’s objectives of protecting the public from harm and upholding </w:t>
            </w:r>
            <w:r w:rsidR="00F3538F">
              <w:rPr>
                <w:rFonts w:ascii="Arial" w:hAnsi="Arial" w:cs="Arial"/>
                <w:szCs w:val="24"/>
                <w:lang w:eastAsia="en-GB"/>
              </w:rPr>
              <w:t>the</w:t>
            </w:r>
            <w:r>
              <w:rPr>
                <w:rFonts w:ascii="Arial" w:hAnsi="Arial" w:cs="Arial"/>
                <w:szCs w:val="24"/>
                <w:lang w:eastAsia="en-GB"/>
              </w:rPr>
              <w:t xml:space="preserve"> reputation of the profession.  Alistair was, and remains convinced that being part of the Scottish Solicitor profession means adhering to the highest standards set by it.  </w:t>
            </w:r>
          </w:p>
          <w:p w14:paraId="05BB3224" w14:textId="77777777" w:rsidR="005B4CF7" w:rsidRDefault="005B4CF7" w:rsidP="00623BCA">
            <w:pPr>
              <w:tabs>
                <w:tab w:val="clear" w:pos="504"/>
              </w:tabs>
              <w:spacing w:after="0"/>
              <w:rPr>
                <w:rFonts w:ascii="Arial" w:hAnsi="Arial" w:cs="Arial"/>
                <w:szCs w:val="24"/>
                <w:lang w:eastAsia="en-GB"/>
              </w:rPr>
            </w:pPr>
          </w:p>
          <w:p w14:paraId="1FCA8E8C" w14:textId="5F1FB188" w:rsidR="005B4CF7" w:rsidRDefault="005B4CF7" w:rsidP="00623BCA">
            <w:pPr>
              <w:tabs>
                <w:tab w:val="clear" w:pos="504"/>
              </w:tabs>
              <w:spacing w:after="0"/>
              <w:rPr>
                <w:rFonts w:ascii="Arial" w:hAnsi="Arial" w:cs="Arial"/>
                <w:szCs w:val="24"/>
                <w:lang w:eastAsia="en-GB"/>
              </w:rPr>
            </w:pPr>
            <w:r>
              <w:rPr>
                <w:rFonts w:ascii="Arial" w:hAnsi="Arial" w:cs="Arial"/>
                <w:szCs w:val="24"/>
                <w:lang w:eastAsia="en-GB"/>
              </w:rPr>
              <w:t xml:space="preserve">As a consequence, his service on the Tribunal has had a major impact on the profession and the public good.  Alistair was instrumental in redrafting the Tribunal Rules in 2005 and 2008.  He presided over the establishment of the Tribunal’s website and the electronic publication of the Tribunal’s decisions.  He also significantly contributed to the modernisation of the administration of the Tribunal and importantly, the maintenance of its </w:t>
            </w:r>
            <w:r>
              <w:rPr>
                <w:rFonts w:ascii="Arial" w:hAnsi="Arial" w:cs="Arial"/>
                <w:szCs w:val="24"/>
                <w:lang w:eastAsia="en-GB"/>
              </w:rPr>
              <w:lastRenderedPageBreak/>
              <w:t xml:space="preserve">independence from the Society through the incorporation of SSDT Administration Limited.  He served as a Director of that company for </w:t>
            </w:r>
            <w:r w:rsidR="00F3538F">
              <w:rPr>
                <w:rFonts w:ascii="Arial" w:hAnsi="Arial" w:cs="Arial"/>
                <w:szCs w:val="24"/>
                <w:lang w:eastAsia="en-GB"/>
              </w:rPr>
              <w:t>two</w:t>
            </w:r>
            <w:r>
              <w:rPr>
                <w:rFonts w:ascii="Arial" w:hAnsi="Arial" w:cs="Arial"/>
                <w:szCs w:val="24"/>
                <w:lang w:eastAsia="en-GB"/>
              </w:rPr>
              <w:t xml:space="preserve"> years before his retirement from the Tribunal in 2018.  </w:t>
            </w:r>
          </w:p>
          <w:p w14:paraId="69A51A7E" w14:textId="77777777" w:rsidR="005B4CF7" w:rsidRDefault="005B4CF7" w:rsidP="00623BCA">
            <w:pPr>
              <w:tabs>
                <w:tab w:val="clear" w:pos="504"/>
              </w:tabs>
              <w:spacing w:after="0"/>
              <w:rPr>
                <w:rFonts w:ascii="Arial" w:hAnsi="Arial" w:cs="Arial"/>
                <w:szCs w:val="24"/>
                <w:lang w:eastAsia="en-GB"/>
              </w:rPr>
            </w:pPr>
          </w:p>
          <w:p w14:paraId="6D1D59B5" w14:textId="769F09A9" w:rsidR="005B4CF7" w:rsidRDefault="005B4CF7" w:rsidP="00623BCA">
            <w:pPr>
              <w:tabs>
                <w:tab w:val="clear" w:pos="504"/>
              </w:tabs>
              <w:spacing w:after="0"/>
              <w:rPr>
                <w:rFonts w:ascii="Arial" w:hAnsi="Arial" w:cs="Arial"/>
                <w:szCs w:val="24"/>
                <w:lang w:eastAsia="en-GB"/>
              </w:rPr>
            </w:pPr>
            <w:r>
              <w:rPr>
                <w:rFonts w:ascii="Arial" w:hAnsi="Arial" w:cs="Arial"/>
                <w:szCs w:val="24"/>
                <w:lang w:eastAsia="en-GB"/>
              </w:rPr>
              <w:t xml:space="preserve">In conclusion, for over 47 years as a solicitor and 20 years as a member of the Tribunal, public service has been a striking feature of Alistair’s career.  </w:t>
            </w:r>
          </w:p>
          <w:p w14:paraId="4E4294C6" w14:textId="77777777" w:rsidR="005B4CF7" w:rsidRDefault="005B4CF7" w:rsidP="00623BCA">
            <w:pPr>
              <w:tabs>
                <w:tab w:val="clear" w:pos="504"/>
              </w:tabs>
              <w:spacing w:after="0"/>
              <w:rPr>
                <w:rFonts w:ascii="Arial" w:hAnsi="Arial" w:cs="Arial"/>
                <w:szCs w:val="24"/>
                <w:lang w:eastAsia="en-GB"/>
              </w:rPr>
            </w:pPr>
          </w:p>
          <w:p w14:paraId="51E73994" w14:textId="5DB2426B" w:rsidR="005B4CF7" w:rsidRDefault="005B4CF7" w:rsidP="00623BCA">
            <w:pPr>
              <w:tabs>
                <w:tab w:val="clear" w:pos="504"/>
              </w:tabs>
              <w:spacing w:after="0"/>
              <w:rPr>
                <w:rFonts w:ascii="Arial" w:hAnsi="Arial" w:cs="Arial"/>
                <w:szCs w:val="24"/>
                <w:lang w:eastAsia="en-GB"/>
              </w:rPr>
            </w:pPr>
            <w:r>
              <w:rPr>
                <w:rFonts w:ascii="Arial" w:hAnsi="Arial" w:cs="Arial"/>
                <w:szCs w:val="24"/>
                <w:lang w:eastAsia="en-GB"/>
              </w:rPr>
              <w:t xml:space="preserve">The President presented Alistair with his honorary membership of the Society.  </w:t>
            </w:r>
          </w:p>
          <w:p w14:paraId="1AAAF750" w14:textId="77777777" w:rsidR="005B4CF7" w:rsidRDefault="005B4CF7" w:rsidP="00623BCA">
            <w:pPr>
              <w:tabs>
                <w:tab w:val="clear" w:pos="504"/>
              </w:tabs>
              <w:spacing w:after="0"/>
              <w:rPr>
                <w:rFonts w:ascii="Arial" w:hAnsi="Arial" w:cs="Arial"/>
                <w:szCs w:val="24"/>
                <w:lang w:eastAsia="en-GB"/>
              </w:rPr>
            </w:pPr>
          </w:p>
          <w:p w14:paraId="105D0CF6" w14:textId="1FDBAF7E" w:rsidR="005B4CF7" w:rsidRDefault="005B4CF7" w:rsidP="00623BCA">
            <w:pPr>
              <w:tabs>
                <w:tab w:val="clear" w:pos="504"/>
              </w:tabs>
              <w:spacing w:after="0"/>
              <w:rPr>
                <w:rFonts w:ascii="Arial" w:hAnsi="Arial" w:cs="Arial"/>
                <w:szCs w:val="24"/>
                <w:lang w:eastAsia="en-GB"/>
              </w:rPr>
            </w:pPr>
            <w:r>
              <w:rPr>
                <w:rFonts w:ascii="Arial" w:hAnsi="Arial" w:cs="Arial"/>
                <w:szCs w:val="24"/>
                <w:lang w:eastAsia="en-GB"/>
              </w:rPr>
              <w:t xml:space="preserve">The meeting warmly acknowledged Alistair’s contribution to the profession and the public.  </w:t>
            </w:r>
          </w:p>
          <w:p w14:paraId="49E82973" w14:textId="77777777" w:rsidR="005B4CF7" w:rsidRDefault="005B4CF7" w:rsidP="00623BCA">
            <w:pPr>
              <w:tabs>
                <w:tab w:val="clear" w:pos="504"/>
              </w:tabs>
              <w:spacing w:after="0"/>
              <w:rPr>
                <w:rFonts w:ascii="Arial" w:hAnsi="Arial" w:cs="Arial"/>
                <w:szCs w:val="24"/>
                <w:lang w:eastAsia="en-GB"/>
              </w:rPr>
            </w:pPr>
          </w:p>
          <w:p w14:paraId="6EFA055F" w14:textId="657F97D8" w:rsidR="005B4CF7" w:rsidRDefault="005B4CF7" w:rsidP="00623BCA">
            <w:pPr>
              <w:tabs>
                <w:tab w:val="clear" w:pos="504"/>
              </w:tabs>
              <w:spacing w:after="0"/>
              <w:rPr>
                <w:rFonts w:ascii="Arial" w:hAnsi="Arial" w:cs="Arial"/>
                <w:szCs w:val="24"/>
                <w:lang w:eastAsia="en-GB"/>
              </w:rPr>
            </w:pPr>
            <w:r>
              <w:rPr>
                <w:rFonts w:ascii="Arial" w:hAnsi="Arial" w:cs="Arial"/>
                <w:szCs w:val="24"/>
                <w:lang w:eastAsia="en-GB"/>
              </w:rPr>
              <w:t>Alistair in his reply said that he was truly honoured to receive honorary membership of the Society especially in its 70</w:t>
            </w:r>
            <w:r w:rsidRPr="005B4CF7">
              <w:rPr>
                <w:rFonts w:ascii="Arial" w:hAnsi="Arial" w:cs="Arial"/>
                <w:szCs w:val="24"/>
                <w:vertAlign w:val="superscript"/>
                <w:lang w:eastAsia="en-GB"/>
              </w:rPr>
              <w:t>th</w:t>
            </w:r>
            <w:r>
              <w:rPr>
                <w:rFonts w:ascii="Arial" w:hAnsi="Arial" w:cs="Arial"/>
                <w:szCs w:val="24"/>
                <w:lang w:eastAsia="en-GB"/>
              </w:rPr>
              <w:t xml:space="preserve"> year.  He </w:t>
            </w:r>
            <w:r w:rsidR="004642EA">
              <w:rPr>
                <w:rFonts w:ascii="Arial" w:hAnsi="Arial" w:cs="Arial"/>
                <w:szCs w:val="24"/>
                <w:lang w:eastAsia="en-GB"/>
              </w:rPr>
              <w:t xml:space="preserve">was humbled by the Council </w:t>
            </w:r>
            <w:r>
              <w:rPr>
                <w:rFonts w:ascii="Arial" w:hAnsi="Arial" w:cs="Arial"/>
                <w:szCs w:val="24"/>
                <w:lang w:eastAsia="en-GB"/>
              </w:rPr>
              <w:t>wishing to mark</w:t>
            </w:r>
            <w:r w:rsidR="002B5705">
              <w:rPr>
                <w:rFonts w:ascii="Arial" w:hAnsi="Arial" w:cs="Arial"/>
                <w:szCs w:val="24"/>
                <w:lang w:eastAsia="en-GB"/>
              </w:rPr>
              <w:t xml:space="preserve"> his service to the Tribunal.  He acknowledged the support he had received </w:t>
            </w:r>
            <w:r w:rsidR="00F3538F">
              <w:rPr>
                <w:rFonts w:ascii="Arial" w:hAnsi="Arial" w:cs="Arial"/>
                <w:szCs w:val="24"/>
                <w:lang w:eastAsia="en-GB"/>
              </w:rPr>
              <w:t>when</w:t>
            </w:r>
            <w:r w:rsidR="002B5705">
              <w:rPr>
                <w:rFonts w:ascii="Arial" w:hAnsi="Arial" w:cs="Arial"/>
                <w:szCs w:val="24"/>
                <w:lang w:eastAsia="en-GB"/>
              </w:rPr>
              <w:t xml:space="preserve"> becoming a Tribunal member from former </w:t>
            </w:r>
            <w:r w:rsidR="00F3538F">
              <w:rPr>
                <w:rFonts w:ascii="Arial" w:hAnsi="Arial" w:cs="Arial"/>
                <w:szCs w:val="24"/>
                <w:lang w:eastAsia="en-GB"/>
              </w:rPr>
              <w:t xml:space="preserve">society </w:t>
            </w:r>
            <w:r w:rsidR="002B5705">
              <w:rPr>
                <w:rFonts w:ascii="Arial" w:hAnsi="Arial" w:cs="Arial"/>
                <w:szCs w:val="24"/>
                <w:lang w:eastAsia="en-GB"/>
              </w:rPr>
              <w:t xml:space="preserve">Presidents Philip </w:t>
            </w:r>
            <w:r w:rsidR="00F3538F">
              <w:rPr>
                <w:rFonts w:ascii="Arial" w:hAnsi="Arial" w:cs="Arial"/>
                <w:szCs w:val="24"/>
                <w:lang w:eastAsia="en-GB"/>
              </w:rPr>
              <w:t xml:space="preserve">Dry </w:t>
            </w:r>
            <w:r w:rsidR="002B5705">
              <w:rPr>
                <w:rFonts w:ascii="Arial" w:hAnsi="Arial" w:cs="Arial"/>
                <w:szCs w:val="24"/>
                <w:lang w:eastAsia="en-GB"/>
              </w:rPr>
              <w:t xml:space="preserve">and Michael Scanlon.  Alistair also recognised the sacrifice made by his fellow partners in allowing him to serve on the Tribunal.  He also acknowledged the great support he had received from all staff at the Tribunal especially the then clerk Judith Lea.  </w:t>
            </w:r>
          </w:p>
          <w:p w14:paraId="5696C1D1" w14:textId="77777777" w:rsidR="002B5705" w:rsidRDefault="002B5705" w:rsidP="00623BCA">
            <w:pPr>
              <w:tabs>
                <w:tab w:val="clear" w:pos="504"/>
              </w:tabs>
              <w:spacing w:after="0"/>
              <w:rPr>
                <w:rFonts w:ascii="Arial" w:hAnsi="Arial" w:cs="Arial"/>
                <w:szCs w:val="24"/>
                <w:lang w:eastAsia="en-GB"/>
              </w:rPr>
            </w:pPr>
          </w:p>
          <w:p w14:paraId="5301BB63" w14:textId="5D982809" w:rsidR="002B5705" w:rsidRDefault="002B5705" w:rsidP="00623BCA">
            <w:pPr>
              <w:tabs>
                <w:tab w:val="clear" w:pos="504"/>
              </w:tabs>
              <w:spacing w:after="0"/>
              <w:rPr>
                <w:rFonts w:ascii="Arial" w:hAnsi="Arial" w:cs="Arial"/>
                <w:szCs w:val="24"/>
                <w:lang w:eastAsia="en-GB"/>
              </w:rPr>
            </w:pPr>
            <w:r>
              <w:rPr>
                <w:rFonts w:ascii="Arial" w:hAnsi="Arial" w:cs="Arial"/>
                <w:szCs w:val="24"/>
                <w:lang w:eastAsia="en-GB"/>
              </w:rPr>
              <w:t>Alistair concluded his appreciation by saying that his membership of the Tribunal had enhanced his legal career.  He took great pride as Chairman of the</w:t>
            </w:r>
            <w:r w:rsidR="004F6C5A">
              <w:rPr>
                <w:rFonts w:ascii="Arial" w:hAnsi="Arial" w:cs="Arial"/>
                <w:szCs w:val="24"/>
                <w:lang w:eastAsia="en-GB"/>
              </w:rPr>
              <w:t xml:space="preserve"> Tribunal of being a guardian for the ethics of the profession and thereby maintaining public confidence in the profession.  </w:t>
            </w:r>
          </w:p>
          <w:p w14:paraId="106019A7" w14:textId="77777777" w:rsidR="005B4CF7" w:rsidRDefault="005B4CF7" w:rsidP="00623BCA">
            <w:pPr>
              <w:tabs>
                <w:tab w:val="clear" w:pos="504"/>
              </w:tabs>
              <w:spacing w:after="0"/>
              <w:rPr>
                <w:rFonts w:ascii="Arial" w:hAnsi="Arial" w:cs="Arial"/>
                <w:szCs w:val="24"/>
                <w:lang w:eastAsia="en-GB"/>
              </w:rPr>
            </w:pPr>
          </w:p>
          <w:p w14:paraId="250012DD" w14:textId="77777777" w:rsidR="00623BCA" w:rsidRPr="00EE16AB" w:rsidRDefault="00623BCA" w:rsidP="00395982">
            <w:pPr>
              <w:tabs>
                <w:tab w:val="clear" w:pos="504"/>
              </w:tabs>
              <w:spacing w:after="0"/>
              <w:rPr>
                <w:rFonts w:ascii="Arial" w:hAnsi="Arial" w:cs="Arial"/>
                <w:b/>
                <w:szCs w:val="24"/>
                <w:u w:val="single"/>
                <w:lang w:eastAsia="en-GB"/>
              </w:rPr>
            </w:pPr>
          </w:p>
        </w:tc>
      </w:tr>
    </w:tbl>
    <w:p w14:paraId="0593B3C8" w14:textId="77777777" w:rsidR="009B229D" w:rsidRDefault="009B229D">
      <w:r>
        <w:lastRenderedPageBreak/>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979"/>
      </w:tblGrid>
      <w:tr w:rsidR="00623BCA" w:rsidRPr="00EE16AB" w14:paraId="4B4956A9" w14:textId="77777777" w:rsidTr="006909B3">
        <w:tc>
          <w:tcPr>
            <w:tcW w:w="918" w:type="dxa"/>
          </w:tcPr>
          <w:p w14:paraId="535A94E9" w14:textId="2C925A01" w:rsidR="00623BCA" w:rsidRPr="00EE16AB" w:rsidRDefault="00623BCA" w:rsidP="00395982">
            <w:pPr>
              <w:pStyle w:val="ListParagraph"/>
              <w:numPr>
                <w:ilvl w:val="0"/>
                <w:numId w:val="17"/>
              </w:numPr>
              <w:rPr>
                <w:rFonts w:ascii="Arial" w:hAnsi="Arial" w:cs="Arial"/>
                <w:szCs w:val="24"/>
              </w:rPr>
            </w:pPr>
          </w:p>
        </w:tc>
        <w:tc>
          <w:tcPr>
            <w:tcW w:w="7979" w:type="dxa"/>
          </w:tcPr>
          <w:p w14:paraId="550F9F09" w14:textId="5A5E78A6" w:rsidR="00623BCA" w:rsidRPr="00EE16AB" w:rsidRDefault="002E58D0" w:rsidP="00395982">
            <w:pPr>
              <w:tabs>
                <w:tab w:val="clear" w:pos="504"/>
              </w:tabs>
              <w:spacing w:after="0"/>
              <w:rPr>
                <w:rFonts w:ascii="Arial" w:hAnsi="Arial" w:cs="Arial"/>
                <w:b/>
                <w:szCs w:val="24"/>
                <w:u w:val="single"/>
                <w:lang w:eastAsia="en-GB"/>
              </w:rPr>
            </w:pPr>
            <w:r w:rsidRPr="00EE16AB">
              <w:rPr>
                <w:rFonts w:ascii="Arial" w:hAnsi="Arial" w:cs="Arial"/>
                <w:b/>
                <w:szCs w:val="24"/>
                <w:u w:val="single"/>
                <w:lang w:eastAsia="en-GB"/>
              </w:rPr>
              <w:t>PR</w:t>
            </w:r>
            <w:r w:rsidR="009E7345">
              <w:rPr>
                <w:rFonts w:ascii="Arial" w:hAnsi="Arial" w:cs="Arial"/>
                <w:b/>
                <w:szCs w:val="24"/>
                <w:u w:val="single"/>
                <w:lang w:eastAsia="en-GB"/>
              </w:rPr>
              <w:t>ESENTATION OF HONORARY MEMBERSHIP TO SHERIFF BRIAN KEARNEY</w:t>
            </w:r>
          </w:p>
          <w:p w14:paraId="535507CA" w14:textId="77777777" w:rsidR="00623BCA" w:rsidRPr="00EE16AB" w:rsidRDefault="00623BCA" w:rsidP="00395982">
            <w:pPr>
              <w:tabs>
                <w:tab w:val="clear" w:pos="504"/>
              </w:tabs>
              <w:spacing w:after="0"/>
              <w:rPr>
                <w:rFonts w:ascii="Arial" w:hAnsi="Arial" w:cs="Arial"/>
                <w:b/>
                <w:szCs w:val="24"/>
                <w:u w:val="single"/>
                <w:lang w:eastAsia="en-GB"/>
              </w:rPr>
            </w:pPr>
          </w:p>
          <w:p w14:paraId="0018C354" w14:textId="19FBCE3F" w:rsidR="003D2C74" w:rsidRDefault="001F072D" w:rsidP="003D2C74">
            <w:pPr>
              <w:tabs>
                <w:tab w:val="clear" w:pos="504"/>
              </w:tabs>
              <w:spacing w:after="0"/>
              <w:rPr>
                <w:rFonts w:ascii="Arial" w:hAnsi="Arial" w:cs="Arial"/>
                <w:szCs w:val="24"/>
                <w:lang w:eastAsia="en-GB"/>
              </w:rPr>
            </w:pPr>
            <w:r w:rsidRPr="00EE16AB">
              <w:rPr>
                <w:rFonts w:ascii="Arial" w:hAnsi="Arial" w:cs="Arial"/>
                <w:szCs w:val="24"/>
                <w:lang w:eastAsia="en-GB"/>
              </w:rPr>
              <w:t xml:space="preserve">The </w:t>
            </w:r>
            <w:r w:rsidR="003D2C74">
              <w:rPr>
                <w:rFonts w:ascii="Arial" w:hAnsi="Arial" w:cs="Arial"/>
                <w:szCs w:val="24"/>
                <w:lang w:eastAsia="en-GB"/>
              </w:rPr>
              <w:t xml:space="preserve">President said that it gave him equal pleasure to make the second presentation of honorary membership of the Society at today’s meeting.  </w:t>
            </w:r>
          </w:p>
          <w:p w14:paraId="6C240321" w14:textId="77777777" w:rsidR="003D2C74" w:rsidRDefault="003D2C74" w:rsidP="003D2C74">
            <w:pPr>
              <w:tabs>
                <w:tab w:val="clear" w:pos="504"/>
              </w:tabs>
              <w:spacing w:after="0"/>
              <w:rPr>
                <w:rFonts w:ascii="Arial" w:hAnsi="Arial" w:cs="Arial"/>
                <w:szCs w:val="24"/>
                <w:lang w:eastAsia="en-GB"/>
              </w:rPr>
            </w:pPr>
          </w:p>
          <w:p w14:paraId="53EEA666" w14:textId="3B5BA6B9" w:rsidR="003D2C74" w:rsidRDefault="003D2C74" w:rsidP="003D2C74">
            <w:pPr>
              <w:tabs>
                <w:tab w:val="clear" w:pos="504"/>
              </w:tabs>
              <w:spacing w:after="0"/>
              <w:rPr>
                <w:rFonts w:ascii="Arial" w:hAnsi="Arial" w:cs="Arial"/>
                <w:szCs w:val="24"/>
                <w:lang w:eastAsia="en-GB"/>
              </w:rPr>
            </w:pPr>
            <w:r>
              <w:rPr>
                <w:rFonts w:ascii="Arial" w:hAnsi="Arial" w:cs="Arial"/>
                <w:szCs w:val="24"/>
                <w:lang w:eastAsia="en-GB"/>
              </w:rPr>
              <w:t xml:space="preserve">The second recipient of honorary membership is Sheriff Brian Kearney.  Very regrettably, Brian is unable to attend today’s meeting as he is recovering from surgery.  The President said that he was delighted that his son Paul, who is an Advocate Depute could accept the honorary membership on behalf of his father.  </w:t>
            </w:r>
          </w:p>
          <w:p w14:paraId="272D00AE" w14:textId="77777777" w:rsidR="003D2C74" w:rsidRDefault="003D2C74" w:rsidP="003D2C74">
            <w:pPr>
              <w:tabs>
                <w:tab w:val="clear" w:pos="504"/>
              </w:tabs>
              <w:spacing w:after="0"/>
              <w:rPr>
                <w:rFonts w:ascii="Arial" w:hAnsi="Arial" w:cs="Arial"/>
                <w:szCs w:val="24"/>
                <w:lang w:eastAsia="en-GB"/>
              </w:rPr>
            </w:pPr>
          </w:p>
          <w:p w14:paraId="38181B87" w14:textId="4617EC23" w:rsidR="003D2C74" w:rsidRPr="00EE16AB" w:rsidRDefault="003D2C74" w:rsidP="003D2C74">
            <w:pPr>
              <w:tabs>
                <w:tab w:val="clear" w:pos="504"/>
              </w:tabs>
              <w:spacing w:after="0"/>
              <w:rPr>
                <w:rFonts w:ascii="Arial" w:hAnsi="Arial" w:cs="Arial"/>
                <w:szCs w:val="24"/>
                <w:lang w:eastAsia="en-GB"/>
              </w:rPr>
            </w:pPr>
            <w:r>
              <w:rPr>
                <w:rFonts w:ascii="Arial" w:hAnsi="Arial" w:cs="Arial"/>
                <w:szCs w:val="24"/>
                <w:lang w:eastAsia="en-GB"/>
              </w:rPr>
              <w:t xml:space="preserve">The President provided the meeting with a </w:t>
            </w:r>
            <w:r w:rsidR="0079124F">
              <w:rPr>
                <w:rFonts w:ascii="Arial" w:hAnsi="Arial" w:cs="Arial"/>
                <w:szCs w:val="24"/>
                <w:lang w:eastAsia="en-GB"/>
              </w:rPr>
              <w:t xml:space="preserve">summary of Brian’s distinguished legal career.  Brian was nominated by many individuals across the spectrum of the legal profession.  His nominees included the Sheriffs and Summary Sheriffs of Glasgow Sheriff Court, members of the Glasgow Bar Association, Family Law Practitioners and members of the Bar.  </w:t>
            </w:r>
          </w:p>
          <w:p w14:paraId="39F4F15B" w14:textId="77777777" w:rsidR="00DE1C7C" w:rsidRPr="00EE16AB" w:rsidRDefault="00DE1C7C" w:rsidP="00395982">
            <w:pPr>
              <w:tabs>
                <w:tab w:val="clear" w:pos="504"/>
              </w:tabs>
              <w:spacing w:after="0"/>
              <w:rPr>
                <w:rFonts w:ascii="Arial" w:hAnsi="Arial" w:cs="Arial"/>
                <w:szCs w:val="24"/>
                <w:lang w:eastAsia="en-GB"/>
              </w:rPr>
            </w:pPr>
          </w:p>
          <w:p w14:paraId="04DC12D1" w14:textId="6C5E60D3" w:rsidR="00DE1C7C" w:rsidRDefault="0055413A" w:rsidP="00395982">
            <w:pPr>
              <w:tabs>
                <w:tab w:val="clear" w:pos="504"/>
              </w:tabs>
              <w:spacing w:after="0"/>
              <w:rPr>
                <w:rFonts w:ascii="Arial" w:hAnsi="Arial" w:cs="Arial"/>
                <w:szCs w:val="24"/>
                <w:lang w:eastAsia="en-GB"/>
              </w:rPr>
            </w:pPr>
            <w:r>
              <w:rPr>
                <w:rFonts w:ascii="Arial" w:hAnsi="Arial" w:cs="Arial"/>
                <w:szCs w:val="24"/>
                <w:lang w:eastAsia="en-GB"/>
              </w:rPr>
              <w:t xml:space="preserve">It was said that the law had not been a profession for Brian – it had been his life’s work.  </w:t>
            </w:r>
          </w:p>
          <w:p w14:paraId="7BB57BB4" w14:textId="77777777" w:rsidR="0055413A" w:rsidRDefault="0055413A" w:rsidP="00395982">
            <w:pPr>
              <w:tabs>
                <w:tab w:val="clear" w:pos="504"/>
              </w:tabs>
              <w:spacing w:after="0"/>
              <w:rPr>
                <w:rFonts w:ascii="Arial" w:hAnsi="Arial" w:cs="Arial"/>
                <w:szCs w:val="24"/>
                <w:lang w:eastAsia="en-GB"/>
              </w:rPr>
            </w:pPr>
          </w:p>
          <w:p w14:paraId="51577664" w14:textId="77777777" w:rsidR="008A03AB" w:rsidRDefault="0055413A" w:rsidP="00395982">
            <w:pPr>
              <w:tabs>
                <w:tab w:val="clear" w:pos="504"/>
              </w:tabs>
              <w:spacing w:after="0"/>
              <w:rPr>
                <w:rFonts w:ascii="Arial" w:hAnsi="Arial" w:cs="Arial"/>
                <w:szCs w:val="24"/>
                <w:lang w:eastAsia="en-GB"/>
              </w:rPr>
            </w:pPr>
            <w:r>
              <w:rPr>
                <w:rFonts w:ascii="Arial" w:hAnsi="Arial" w:cs="Arial"/>
                <w:szCs w:val="24"/>
                <w:lang w:eastAsia="en-GB"/>
              </w:rPr>
              <w:t xml:space="preserve">Brian was admitted as a solicitor on 14 November 1960 and became a partner in the firm of Biggert Lumsden &amp; Co </w:t>
            </w:r>
            <w:r w:rsidR="00BF1A27">
              <w:rPr>
                <w:rFonts w:ascii="Arial" w:hAnsi="Arial" w:cs="Arial"/>
                <w:szCs w:val="24"/>
                <w:lang w:eastAsia="en-GB"/>
              </w:rPr>
              <w:t>in 1965.  In 1974 he was appointed Sheriff of Strathclyde at Dumbarton.  Three years later he transferred to the Sheriffdom of Glasgow and Strathkelvin where he remained for the rest of his shrieval career, laterall</w:t>
            </w:r>
            <w:r w:rsidR="008A03AB">
              <w:rPr>
                <w:rFonts w:ascii="Arial" w:hAnsi="Arial" w:cs="Arial"/>
                <w:szCs w:val="24"/>
                <w:lang w:eastAsia="en-GB"/>
              </w:rPr>
              <w:t>y becoming the Senior Sheriff.  He retired from the bench in 2007.</w:t>
            </w:r>
          </w:p>
          <w:p w14:paraId="0E36B8E2" w14:textId="77777777" w:rsidR="008A03AB" w:rsidRDefault="008A03AB" w:rsidP="00395982">
            <w:pPr>
              <w:tabs>
                <w:tab w:val="clear" w:pos="504"/>
              </w:tabs>
              <w:spacing w:after="0"/>
              <w:rPr>
                <w:rFonts w:ascii="Arial" w:hAnsi="Arial" w:cs="Arial"/>
                <w:szCs w:val="24"/>
                <w:lang w:eastAsia="en-GB"/>
              </w:rPr>
            </w:pPr>
          </w:p>
          <w:p w14:paraId="4AD7565C" w14:textId="6BDD48F7" w:rsidR="0055413A" w:rsidRDefault="008A03AB" w:rsidP="00395982">
            <w:pPr>
              <w:tabs>
                <w:tab w:val="clear" w:pos="504"/>
              </w:tabs>
              <w:spacing w:after="0"/>
              <w:rPr>
                <w:rFonts w:ascii="Arial" w:hAnsi="Arial" w:cs="Arial"/>
                <w:szCs w:val="24"/>
                <w:lang w:eastAsia="en-GB"/>
              </w:rPr>
            </w:pPr>
            <w:r>
              <w:rPr>
                <w:rFonts w:ascii="Arial" w:hAnsi="Arial" w:cs="Arial"/>
                <w:szCs w:val="24"/>
                <w:lang w:eastAsia="en-GB"/>
              </w:rPr>
              <w:t>During his time in practice Brian built up a reputation as a sound and dedicated solicitor.  On the bench he retained those traits and added to them the judicial virtues of courtesy and patience which were greatly appreciated by all those who appeared before him.  It was always a pleasant experience to be in his Court.  Off t</w:t>
            </w:r>
            <w:r w:rsidR="00A3668F">
              <w:rPr>
                <w:rFonts w:ascii="Arial" w:hAnsi="Arial" w:cs="Arial"/>
                <w:szCs w:val="24"/>
                <w:lang w:eastAsia="en-GB"/>
              </w:rPr>
              <w:t xml:space="preserve">he bench he was a valued </w:t>
            </w:r>
            <w:r>
              <w:rPr>
                <w:rFonts w:ascii="Arial" w:hAnsi="Arial" w:cs="Arial"/>
                <w:szCs w:val="24"/>
                <w:lang w:eastAsia="en-GB"/>
              </w:rPr>
              <w:t xml:space="preserve"> </w:t>
            </w:r>
            <w:r w:rsidR="004C2EE9">
              <w:rPr>
                <w:rFonts w:ascii="Arial" w:hAnsi="Arial" w:cs="Arial"/>
                <w:szCs w:val="24"/>
                <w:lang w:eastAsia="en-GB"/>
              </w:rPr>
              <w:t xml:space="preserve">brother </w:t>
            </w:r>
            <w:r>
              <w:rPr>
                <w:rFonts w:ascii="Arial" w:hAnsi="Arial" w:cs="Arial"/>
                <w:szCs w:val="24"/>
                <w:lang w:eastAsia="en-GB"/>
              </w:rPr>
              <w:t xml:space="preserve">Sheriff who readily shared his profound knowledge of the law and practice with his colleagues whenever his advice was sought – and it often was.  </w:t>
            </w:r>
          </w:p>
          <w:p w14:paraId="413D7EB2" w14:textId="77777777" w:rsidR="008A03AB" w:rsidRDefault="008A03AB" w:rsidP="00395982">
            <w:pPr>
              <w:tabs>
                <w:tab w:val="clear" w:pos="504"/>
              </w:tabs>
              <w:spacing w:after="0"/>
              <w:rPr>
                <w:rFonts w:ascii="Arial" w:hAnsi="Arial" w:cs="Arial"/>
                <w:szCs w:val="24"/>
                <w:lang w:eastAsia="en-GB"/>
              </w:rPr>
            </w:pPr>
          </w:p>
          <w:p w14:paraId="58D30FD9" w14:textId="7AF8F804" w:rsidR="007C0743" w:rsidRDefault="008A03AB" w:rsidP="00395982">
            <w:pPr>
              <w:tabs>
                <w:tab w:val="clear" w:pos="504"/>
              </w:tabs>
              <w:spacing w:after="0"/>
              <w:rPr>
                <w:rFonts w:ascii="Arial" w:hAnsi="Arial" w:cs="Arial"/>
                <w:szCs w:val="24"/>
                <w:lang w:eastAsia="en-GB"/>
              </w:rPr>
            </w:pPr>
            <w:r>
              <w:rPr>
                <w:rFonts w:ascii="Arial" w:hAnsi="Arial" w:cs="Arial"/>
                <w:szCs w:val="24"/>
                <w:lang w:eastAsia="en-GB"/>
              </w:rPr>
              <w:t xml:space="preserve">Not content with simply carrying out his own </w:t>
            </w:r>
            <w:r w:rsidR="00A3668F">
              <w:rPr>
                <w:rFonts w:ascii="Arial" w:hAnsi="Arial" w:cs="Arial"/>
                <w:szCs w:val="24"/>
                <w:lang w:eastAsia="en-GB"/>
              </w:rPr>
              <w:t xml:space="preserve">shrieval duties, Brian made an outstanding contribution to the development of Child Law and Practice in Scotland, for the public good.  He was a member of the </w:t>
            </w:r>
            <w:r w:rsidR="00ED2165">
              <w:rPr>
                <w:rFonts w:ascii="Arial" w:hAnsi="Arial" w:cs="Arial"/>
                <w:szCs w:val="24"/>
                <w:lang w:eastAsia="en-GB"/>
              </w:rPr>
              <w:t xml:space="preserve">Childcare Law Review Group (1990).  He presided over the enquiry into Childcare Policies in Fife (1992).  The admiration of the profession for his work led to his appointment as an Honorary President of the Family Law Association.  </w:t>
            </w:r>
          </w:p>
          <w:p w14:paraId="3C4FABF6" w14:textId="77777777" w:rsidR="007C0743" w:rsidRDefault="007C0743" w:rsidP="00395982">
            <w:pPr>
              <w:tabs>
                <w:tab w:val="clear" w:pos="504"/>
              </w:tabs>
              <w:spacing w:after="0"/>
              <w:rPr>
                <w:rFonts w:ascii="Arial" w:hAnsi="Arial" w:cs="Arial"/>
                <w:szCs w:val="24"/>
                <w:lang w:eastAsia="en-GB"/>
              </w:rPr>
            </w:pPr>
          </w:p>
          <w:p w14:paraId="5784D59B" w14:textId="2520AC1A" w:rsidR="007C0743" w:rsidRDefault="007C0743" w:rsidP="00395982">
            <w:pPr>
              <w:tabs>
                <w:tab w:val="clear" w:pos="504"/>
              </w:tabs>
              <w:spacing w:after="0"/>
              <w:rPr>
                <w:rFonts w:ascii="Arial" w:hAnsi="Arial" w:cs="Arial"/>
                <w:szCs w:val="24"/>
                <w:lang w:eastAsia="en-GB"/>
              </w:rPr>
            </w:pPr>
            <w:r>
              <w:rPr>
                <w:rFonts w:ascii="Arial" w:hAnsi="Arial" w:cs="Arial"/>
                <w:szCs w:val="24"/>
                <w:lang w:eastAsia="en-GB"/>
              </w:rPr>
              <w:t xml:space="preserve">His passion and enthusiasm for the law as it affected families and in particular children led him to write a number of publications many of which are referred to regularly in Courts throughout Scotland.  These publications include </w:t>
            </w:r>
            <w:r w:rsidRPr="00F3538F">
              <w:rPr>
                <w:rFonts w:ascii="Arial" w:hAnsi="Arial" w:cs="Arial"/>
                <w:i/>
                <w:iCs/>
                <w:szCs w:val="24"/>
                <w:lang w:eastAsia="en-GB"/>
              </w:rPr>
              <w:t>Children’s Hearings and the Sheriff Court</w:t>
            </w:r>
            <w:r>
              <w:rPr>
                <w:rFonts w:ascii="Arial" w:hAnsi="Arial" w:cs="Arial"/>
                <w:szCs w:val="24"/>
                <w:lang w:eastAsia="en-GB"/>
              </w:rPr>
              <w:t xml:space="preserve"> (1987 and </w:t>
            </w:r>
            <w:r>
              <w:rPr>
                <w:rFonts w:ascii="Arial" w:hAnsi="Arial" w:cs="Arial"/>
                <w:szCs w:val="24"/>
                <w:lang w:eastAsia="en-GB"/>
              </w:rPr>
              <w:lastRenderedPageBreak/>
              <w:t xml:space="preserve">2000); </w:t>
            </w:r>
            <w:r w:rsidRPr="00F3538F">
              <w:rPr>
                <w:rFonts w:ascii="Arial" w:hAnsi="Arial" w:cs="Arial"/>
                <w:i/>
                <w:iCs/>
                <w:szCs w:val="24"/>
                <w:lang w:eastAsia="en-GB"/>
              </w:rPr>
              <w:t>The Scottish Children’s Hearing System in Action</w:t>
            </w:r>
            <w:r>
              <w:rPr>
                <w:rFonts w:ascii="Arial" w:hAnsi="Arial" w:cs="Arial"/>
                <w:szCs w:val="24"/>
                <w:lang w:eastAsia="en-GB"/>
              </w:rPr>
              <w:t xml:space="preserve"> (2007); </w:t>
            </w:r>
            <w:r w:rsidRPr="00F3538F">
              <w:rPr>
                <w:rFonts w:ascii="Arial" w:hAnsi="Arial" w:cs="Arial"/>
                <w:i/>
                <w:iCs/>
                <w:szCs w:val="24"/>
                <w:lang w:eastAsia="en-GB"/>
              </w:rPr>
              <w:t>The Scottish Family Law Service and annotated statutes – The Children’s Hearings (Scotland) Act 2011</w:t>
            </w:r>
            <w:r>
              <w:rPr>
                <w:rFonts w:ascii="Arial" w:hAnsi="Arial" w:cs="Arial"/>
                <w:szCs w:val="24"/>
                <w:lang w:eastAsia="en-GB"/>
              </w:rPr>
              <w:t xml:space="preserve"> (2017).  </w:t>
            </w:r>
          </w:p>
          <w:p w14:paraId="71772D6B" w14:textId="77777777" w:rsidR="007C0743" w:rsidRDefault="007C0743" w:rsidP="00395982">
            <w:pPr>
              <w:tabs>
                <w:tab w:val="clear" w:pos="504"/>
              </w:tabs>
              <w:spacing w:after="0"/>
              <w:rPr>
                <w:rFonts w:ascii="Arial" w:hAnsi="Arial" w:cs="Arial"/>
                <w:szCs w:val="24"/>
                <w:lang w:eastAsia="en-GB"/>
              </w:rPr>
            </w:pPr>
          </w:p>
          <w:p w14:paraId="6ACB787D" w14:textId="2DD475F9" w:rsidR="007C0743" w:rsidRDefault="007C0743" w:rsidP="00395982">
            <w:pPr>
              <w:tabs>
                <w:tab w:val="clear" w:pos="504"/>
              </w:tabs>
              <w:spacing w:after="0"/>
              <w:rPr>
                <w:rFonts w:ascii="Arial" w:hAnsi="Arial" w:cs="Arial"/>
                <w:szCs w:val="24"/>
                <w:lang w:eastAsia="en-GB"/>
              </w:rPr>
            </w:pPr>
            <w:r>
              <w:rPr>
                <w:rFonts w:ascii="Arial" w:hAnsi="Arial" w:cs="Arial"/>
                <w:szCs w:val="24"/>
                <w:lang w:eastAsia="en-GB"/>
              </w:rPr>
              <w:t xml:space="preserve">Brian has resolutely pursued excellence in the law and sought to develop the training of solicitors at all levels of the profession, from students involving mock trials at Glasgow Sheriff Court to becoming a founding member of the Judicial Studies Committee (now the Judicial Institute) – the body responsible for providing judicial training.  </w:t>
            </w:r>
          </w:p>
          <w:p w14:paraId="4ABE944B" w14:textId="77777777" w:rsidR="007C0743" w:rsidRDefault="007C0743" w:rsidP="00395982">
            <w:pPr>
              <w:tabs>
                <w:tab w:val="clear" w:pos="504"/>
              </w:tabs>
              <w:spacing w:after="0"/>
              <w:rPr>
                <w:rFonts w:ascii="Arial" w:hAnsi="Arial" w:cs="Arial"/>
                <w:szCs w:val="24"/>
                <w:lang w:eastAsia="en-GB"/>
              </w:rPr>
            </w:pPr>
          </w:p>
          <w:p w14:paraId="55432B1C" w14:textId="4EA9658D" w:rsidR="007C0743" w:rsidRDefault="007C0743" w:rsidP="00395982">
            <w:pPr>
              <w:tabs>
                <w:tab w:val="clear" w:pos="504"/>
              </w:tabs>
              <w:spacing w:after="0"/>
              <w:rPr>
                <w:rFonts w:ascii="Arial" w:hAnsi="Arial" w:cs="Arial"/>
                <w:szCs w:val="24"/>
                <w:lang w:eastAsia="en-GB"/>
              </w:rPr>
            </w:pPr>
            <w:r>
              <w:rPr>
                <w:rFonts w:ascii="Arial" w:hAnsi="Arial" w:cs="Arial"/>
                <w:szCs w:val="24"/>
                <w:lang w:eastAsia="en-GB"/>
              </w:rPr>
              <w:t>Brian remains involved, notwithstanding his retirement, in educating and training solicitors through The Royal Faculty of Procurators</w:t>
            </w:r>
            <w:r w:rsidR="00F3538F">
              <w:rPr>
                <w:rFonts w:ascii="Arial" w:hAnsi="Arial" w:cs="Arial"/>
                <w:szCs w:val="24"/>
                <w:lang w:eastAsia="en-GB"/>
              </w:rPr>
              <w:t xml:space="preserve"> in Glasgow</w:t>
            </w:r>
            <w:r>
              <w:rPr>
                <w:rFonts w:ascii="Arial" w:hAnsi="Arial" w:cs="Arial"/>
                <w:szCs w:val="24"/>
                <w:lang w:eastAsia="en-GB"/>
              </w:rPr>
              <w:t xml:space="preserve">.  The President said that it was a fitting celebration of Brian’s passion, his enthusiasm, his dedication, his hard work and his contribution to Scottish society that he had been awarded honorary membership by </w:t>
            </w:r>
            <w:r w:rsidR="00B43D0C">
              <w:rPr>
                <w:rFonts w:ascii="Arial" w:hAnsi="Arial" w:cs="Arial"/>
                <w:szCs w:val="24"/>
                <w:lang w:eastAsia="en-GB"/>
              </w:rPr>
              <w:t>Council</w:t>
            </w:r>
            <w:r>
              <w:rPr>
                <w:rFonts w:ascii="Arial" w:hAnsi="Arial" w:cs="Arial"/>
                <w:szCs w:val="24"/>
                <w:lang w:eastAsia="en-GB"/>
              </w:rPr>
              <w:t xml:space="preserve">.  </w:t>
            </w:r>
          </w:p>
          <w:p w14:paraId="11CB5D3C" w14:textId="77777777" w:rsidR="007C0743" w:rsidRDefault="007C0743" w:rsidP="00395982">
            <w:pPr>
              <w:tabs>
                <w:tab w:val="clear" w:pos="504"/>
              </w:tabs>
              <w:spacing w:after="0"/>
              <w:rPr>
                <w:rFonts w:ascii="Arial" w:hAnsi="Arial" w:cs="Arial"/>
                <w:szCs w:val="24"/>
                <w:lang w:eastAsia="en-GB"/>
              </w:rPr>
            </w:pPr>
          </w:p>
          <w:p w14:paraId="296B62EA" w14:textId="2231C75F" w:rsidR="007C0743" w:rsidRDefault="00E17607" w:rsidP="00395982">
            <w:pPr>
              <w:tabs>
                <w:tab w:val="clear" w:pos="504"/>
              </w:tabs>
              <w:spacing w:after="0"/>
              <w:rPr>
                <w:rFonts w:ascii="Arial" w:hAnsi="Arial" w:cs="Arial"/>
                <w:szCs w:val="24"/>
                <w:lang w:eastAsia="en-GB"/>
              </w:rPr>
            </w:pPr>
            <w:r>
              <w:rPr>
                <w:rFonts w:ascii="Arial" w:hAnsi="Arial" w:cs="Arial"/>
                <w:szCs w:val="24"/>
                <w:lang w:eastAsia="en-GB"/>
              </w:rPr>
              <w:t xml:space="preserve">The President presented the honorary membership to Brian’s son – Paul Kearney.  </w:t>
            </w:r>
          </w:p>
          <w:p w14:paraId="6ABA3C42" w14:textId="77777777" w:rsidR="00E17607" w:rsidRDefault="00E17607" w:rsidP="00395982">
            <w:pPr>
              <w:tabs>
                <w:tab w:val="clear" w:pos="504"/>
              </w:tabs>
              <w:spacing w:after="0"/>
              <w:rPr>
                <w:rFonts w:ascii="Arial" w:hAnsi="Arial" w:cs="Arial"/>
                <w:szCs w:val="24"/>
                <w:lang w:eastAsia="en-GB"/>
              </w:rPr>
            </w:pPr>
          </w:p>
          <w:p w14:paraId="6609AEA8" w14:textId="12E865A1" w:rsidR="00E17607" w:rsidRPr="00EE16AB" w:rsidRDefault="00E17607" w:rsidP="00395982">
            <w:pPr>
              <w:tabs>
                <w:tab w:val="clear" w:pos="504"/>
              </w:tabs>
              <w:spacing w:after="0"/>
              <w:rPr>
                <w:rFonts w:ascii="Arial" w:hAnsi="Arial" w:cs="Arial"/>
                <w:szCs w:val="24"/>
                <w:lang w:eastAsia="en-GB"/>
              </w:rPr>
            </w:pPr>
            <w:r>
              <w:rPr>
                <w:rFonts w:ascii="Arial" w:hAnsi="Arial" w:cs="Arial"/>
                <w:szCs w:val="24"/>
                <w:lang w:eastAsia="en-GB"/>
              </w:rPr>
              <w:t xml:space="preserve">Paul Kearney read the speech which his father would have given at this meeting.  The speech was as follows- </w:t>
            </w:r>
          </w:p>
          <w:p w14:paraId="09CA9ED7" w14:textId="77777777" w:rsidR="000F336A" w:rsidRPr="00EE16AB" w:rsidRDefault="000F336A" w:rsidP="00395982">
            <w:pPr>
              <w:tabs>
                <w:tab w:val="clear" w:pos="504"/>
              </w:tabs>
              <w:spacing w:after="0"/>
              <w:rPr>
                <w:rFonts w:ascii="Arial" w:hAnsi="Arial" w:cs="Arial"/>
                <w:szCs w:val="24"/>
                <w:lang w:eastAsia="en-GB"/>
              </w:rPr>
            </w:pPr>
          </w:p>
          <w:p w14:paraId="545738FE" w14:textId="53A9C277" w:rsidR="007F3DAD" w:rsidRDefault="00E17607" w:rsidP="00395982">
            <w:pPr>
              <w:tabs>
                <w:tab w:val="clear" w:pos="504"/>
              </w:tabs>
              <w:spacing w:after="0"/>
              <w:rPr>
                <w:rFonts w:ascii="Arial" w:hAnsi="Arial" w:cs="Arial"/>
                <w:szCs w:val="24"/>
                <w:lang w:eastAsia="en-GB"/>
              </w:rPr>
            </w:pPr>
            <w:r>
              <w:rPr>
                <w:rFonts w:ascii="Arial" w:hAnsi="Arial" w:cs="Arial"/>
                <w:szCs w:val="24"/>
                <w:lang w:eastAsia="en-GB"/>
              </w:rPr>
              <w:t>“</w:t>
            </w:r>
            <w:r w:rsidR="00FA6A76">
              <w:rPr>
                <w:rFonts w:ascii="Arial" w:hAnsi="Arial" w:cs="Arial"/>
                <w:szCs w:val="24"/>
                <w:lang w:eastAsia="en-GB"/>
              </w:rPr>
              <w:t xml:space="preserve">Mr President, Members of Council, ladies and gentleman.  First of all I would like to say how honoured I feel </w:t>
            </w:r>
            <w:r w:rsidR="00F25637">
              <w:rPr>
                <w:rFonts w:ascii="Arial" w:hAnsi="Arial" w:cs="Arial"/>
                <w:szCs w:val="24"/>
                <w:lang w:eastAsia="en-GB"/>
              </w:rPr>
              <w:t>at being granted this honorary membership.  It is a very special distinction to be so recognised by the members of one’s own profession.  I find it gratifying, if somewhat surprising, to be so honoured for doing what I found so satisfying and enjoyable.  While acknowledging of course</w:t>
            </w:r>
            <w:r w:rsidR="00B43D0C">
              <w:rPr>
                <w:rFonts w:ascii="Arial" w:hAnsi="Arial" w:cs="Arial"/>
                <w:szCs w:val="24"/>
                <w:lang w:eastAsia="en-GB"/>
              </w:rPr>
              <w:t>,</w:t>
            </w:r>
            <w:r w:rsidR="00F25637">
              <w:rPr>
                <w:rFonts w:ascii="Arial" w:hAnsi="Arial" w:cs="Arial"/>
                <w:szCs w:val="24"/>
                <w:lang w:eastAsia="en-GB"/>
              </w:rPr>
              <w:t xml:space="preserve"> that whatever I have achieved has required some devotion and hard work on my part, I must tell you how much is attributable to good luck.  I sometimes think that my life has been dogged by good fortune.  </w:t>
            </w:r>
          </w:p>
          <w:p w14:paraId="6743ABF7" w14:textId="77777777" w:rsidR="00F25637" w:rsidRDefault="00F25637" w:rsidP="00395982">
            <w:pPr>
              <w:tabs>
                <w:tab w:val="clear" w:pos="504"/>
              </w:tabs>
              <w:spacing w:after="0"/>
              <w:rPr>
                <w:rFonts w:ascii="Arial" w:hAnsi="Arial" w:cs="Arial"/>
                <w:szCs w:val="24"/>
                <w:lang w:eastAsia="en-GB"/>
              </w:rPr>
            </w:pPr>
          </w:p>
          <w:p w14:paraId="04FD75B8" w14:textId="79EFC316" w:rsidR="00F25637" w:rsidRDefault="00F25637" w:rsidP="00395982">
            <w:pPr>
              <w:tabs>
                <w:tab w:val="clear" w:pos="504"/>
              </w:tabs>
              <w:spacing w:after="0"/>
              <w:rPr>
                <w:rFonts w:ascii="Arial" w:hAnsi="Arial" w:cs="Arial"/>
                <w:szCs w:val="24"/>
                <w:lang w:eastAsia="en-GB"/>
              </w:rPr>
            </w:pPr>
            <w:r>
              <w:rPr>
                <w:rFonts w:ascii="Arial" w:hAnsi="Arial" w:cs="Arial"/>
                <w:szCs w:val="24"/>
                <w:lang w:eastAsia="en-GB"/>
              </w:rPr>
              <w:t xml:space="preserve">An early stroke of luck was my apprenticeship.  I knew I wanted to be a Court Lawyer but, having no family or other connections in law, I did not know </w:t>
            </w:r>
            <w:r w:rsidR="00805AFA">
              <w:rPr>
                <w:rFonts w:ascii="Arial" w:hAnsi="Arial" w:cs="Arial"/>
                <w:szCs w:val="24"/>
                <w:lang w:eastAsia="en-GB"/>
              </w:rPr>
              <w:t xml:space="preserve">how to go about this.  However, a fellow student in my MA course who had gone into law suggested that I try the firm he was with – </w:t>
            </w:r>
            <w:proofErr w:type="spellStart"/>
            <w:r w:rsidR="00805AFA">
              <w:rPr>
                <w:rFonts w:ascii="Arial" w:hAnsi="Arial" w:cs="Arial"/>
                <w:szCs w:val="24"/>
                <w:lang w:eastAsia="en-GB"/>
              </w:rPr>
              <w:t>Maclay</w:t>
            </w:r>
            <w:proofErr w:type="spellEnd"/>
            <w:r w:rsidR="00805AFA">
              <w:rPr>
                <w:rFonts w:ascii="Arial" w:hAnsi="Arial" w:cs="Arial"/>
                <w:szCs w:val="24"/>
                <w:lang w:eastAsia="en-GB"/>
              </w:rPr>
              <w:t xml:space="preserve"> Murray and </w:t>
            </w:r>
            <w:proofErr w:type="spellStart"/>
            <w:r w:rsidR="00805AFA">
              <w:rPr>
                <w:rFonts w:ascii="Arial" w:hAnsi="Arial" w:cs="Arial"/>
                <w:szCs w:val="24"/>
                <w:lang w:eastAsia="en-GB"/>
              </w:rPr>
              <w:t>Spens</w:t>
            </w:r>
            <w:proofErr w:type="spellEnd"/>
            <w:r w:rsidR="00805AFA">
              <w:rPr>
                <w:rFonts w:ascii="Arial" w:hAnsi="Arial" w:cs="Arial"/>
                <w:szCs w:val="24"/>
                <w:lang w:eastAsia="en-GB"/>
              </w:rPr>
              <w:t>.  I applied and, after a 20 minute interview with Mr David Murray I was, by letter in the next day’s post, offered an apprenticeship at £25 for the first year</w:t>
            </w:r>
            <w:r w:rsidR="00682CDC">
              <w:rPr>
                <w:rFonts w:ascii="Arial" w:hAnsi="Arial" w:cs="Arial"/>
                <w:szCs w:val="24"/>
                <w:lang w:eastAsia="en-GB"/>
              </w:rPr>
              <w:t xml:space="preserve">, £50 for the second year and £75 for the third year.  In these days </w:t>
            </w:r>
            <w:proofErr w:type="spellStart"/>
            <w:r w:rsidR="00682CDC">
              <w:rPr>
                <w:rFonts w:ascii="Arial" w:hAnsi="Arial" w:cs="Arial"/>
                <w:szCs w:val="24"/>
                <w:lang w:eastAsia="en-GB"/>
              </w:rPr>
              <w:t>Maclays</w:t>
            </w:r>
            <w:proofErr w:type="spellEnd"/>
            <w:r w:rsidR="00682CDC">
              <w:rPr>
                <w:rFonts w:ascii="Arial" w:hAnsi="Arial" w:cs="Arial"/>
                <w:szCs w:val="24"/>
                <w:lang w:eastAsia="en-GB"/>
              </w:rPr>
              <w:t xml:space="preserve"> was one of the largest firms in Scotland, having fully 10 partners (one of who, as you know, was our second President, Mr Ralph Risk CBE, </w:t>
            </w:r>
            <w:r w:rsidR="00BD20F6">
              <w:rPr>
                <w:rFonts w:ascii="Arial" w:hAnsi="Arial" w:cs="Arial"/>
                <w:szCs w:val="24"/>
                <w:lang w:eastAsia="en-GB"/>
              </w:rPr>
              <w:t xml:space="preserve">MC and Bar).  I received a splendid, well-balanced training, </w:t>
            </w:r>
            <w:r w:rsidR="00817E5B">
              <w:rPr>
                <w:rFonts w:ascii="Arial" w:hAnsi="Arial" w:cs="Arial"/>
                <w:szCs w:val="24"/>
                <w:lang w:eastAsia="en-GB"/>
              </w:rPr>
              <w:t xml:space="preserve">in the course of which I gathered that Biggert Lumsden was another large and well respected firm with a busy Court Department and when they advertised for a Procurator I applied and, this time after </w:t>
            </w:r>
            <w:r w:rsidR="00B43D0C">
              <w:rPr>
                <w:rFonts w:ascii="Arial" w:hAnsi="Arial" w:cs="Arial"/>
                <w:szCs w:val="24"/>
                <w:lang w:eastAsia="en-GB"/>
              </w:rPr>
              <w:t>two</w:t>
            </w:r>
            <w:r w:rsidR="00817E5B">
              <w:rPr>
                <w:rFonts w:ascii="Arial" w:hAnsi="Arial" w:cs="Arial"/>
                <w:szCs w:val="24"/>
                <w:lang w:eastAsia="en-GB"/>
              </w:rPr>
              <w:t xml:space="preserve"> interviews, lasting in all about 30 minutes, by Mr </w:t>
            </w:r>
            <w:r w:rsidR="004A5EED">
              <w:rPr>
                <w:rFonts w:ascii="Arial" w:hAnsi="Arial" w:cs="Arial"/>
                <w:szCs w:val="24"/>
                <w:lang w:eastAsia="en-GB"/>
              </w:rPr>
              <w:t xml:space="preserve">A Findley McFadzean and Mr Hugh Morton (later Lord Morton of </w:t>
            </w:r>
            <w:proofErr w:type="spellStart"/>
            <w:r w:rsidR="004A5EED">
              <w:rPr>
                <w:rFonts w:ascii="Arial" w:hAnsi="Arial" w:cs="Arial"/>
                <w:szCs w:val="24"/>
                <w:lang w:eastAsia="en-GB"/>
              </w:rPr>
              <w:t>Shuna</w:t>
            </w:r>
            <w:proofErr w:type="spellEnd"/>
            <w:r w:rsidR="004A5EED">
              <w:rPr>
                <w:rFonts w:ascii="Arial" w:hAnsi="Arial" w:cs="Arial"/>
                <w:szCs w:val="24"/>
                <w:lang w:eastAsia="en-GB"/>
              </w:rPr>
              <w:t xml:space="preserve">), was offered by the job of Procurator.  The salary was £750 per year, which was a shade over par for the course then – which shows how the value of money has changed.  </w:t>
            </w:r>
          </w:p>
          <w:p w14:paraId="6B7FABB1" w14:textId="77777777" w:rsidR="004A5EED" w:rsidRDefault="004A5EED" w:rsidP="00395982">
            <w:pPr>
              <w:tabs>
                <w:tab w:val="clear" w:pos="504"/>
              </w:tabs>
              <w:spacing w:after="0"/>
              <w:rPr>
                <w:rFonts w:ascii="Arial" w:hAnsi="Arial" w:cs="Arial"/>
                <w:szCs w:val="24"/>
                <w:lang w:eastAsia="en-GB"/>
              </w:rPr>
            </w:pPr>
          </w:p>
          <w:p w14:paraId="12A88560" w14:textId="106FE735" w:rsidR="004A5EED" w:rsidRDefault="004A5EED" w:rsidP="00395982">
            <w:pPr>
              <w:tabs>
                <w:tab w:val="clear" w:pos="504"/>
              </w:tabs>
              <w:spacing w:after="0"/>
              <w:rPr>
                <w:rFonts w:ascii="Arial" w:hAnsi="Arial" w:cs="Arial"/>
                <w:szCs w:val="24"/>
                <w:lang w:eastAsia="en-GB"/>
              </w:rPr>
            </w:pPr>
            <w:r>
              <w:rPr>
                <w:rFonts w:ascii="Arial" w:hAnsi="Arial" w:cs="Arial"/>
                <w:szCs w:val="24"/>
                <w:lang w:eastAsia="en-GB"/>
              </w:rPr>
              <w:t xml:space="preserve">My time at Biggert Lumsden was interesting and productive.  I will not bore you with a full account of this, but cannot resist telling you of one incident which illustrates the ethos which prevailed.  I had been made a partner (along with Alistair Jeffrey) </w:t>
            </w:r>
            <w:r w:rsidR="00115EDD">
              <w:rPr>
                <w:rFonts w:ascii="Arial" w:hAnsi="Arial" w:cs="Arial"/>
                <w:szCs w:val="24"/>
                <w:lang w:eastAsia="en-GB"/>
              </w:rPr>
              <w:t xml:space="preserve">in 1965, and </w:t>
            </w:r>
            <w:r w:rsidR="00B43D0C">
              <w:rPr>
                <w:rFonts w:ascii="Arial" w:hAnsi="Arial" w:cs="Arial"/>
                <w:szCs w:val="24"/>
                <w:lang w:eastAsia="en-GB"/>
              </w:rPr>
              <w:t>three</w:t>
            </w:r>
            <w:r w:rsidR="00115EDD">
              <w:rPr>
                <w:rFonts w:ascii="Arial" w:hAnsi="Arial" w:cs="Arial"/>
                <w:szCs w:val="24"/>
                <w:lang w:eastAsia="en-GB"/>
              </w:rPr>
              <w:t xml:space="preserve"> years later we had a special partners</w:t>
            </w:r>
            <w:r w:rsidR="00B43D0C">
              <w:rPr>
                <w:rFonts w:ascii="Arial" w:hAnsi="Arial" w:cs="Arial"/>
                <w:szCs w:val="24"/>
                <w:lang w:eastAsia="en-GB"/>
              </w:rPr>
              <w:t>’</w:t>
            </w:r>
            <w:r w:rsidR="00115EDD">
              <w:rPr>
                <w:rFonts w:ascii="Arial" w:hAnsi="Arial" w:cs="Arial"/>
                <w:szCs w:val="24"/>
                <w:lang w:eastAsia="en-GB"/>
              </w:rPr>
              <w:t xml:space="preserve"> meeting to revise the division of profits following the departure of </w:t>
            </w:r>
            <w:r w:rsidR="00B43D0C">
              <w:rPr>
                <w:rFonts w:ascii="Arial" w:hAnsi="Arial" w:cs="Arial"/>
                <w:szCs w:val="24"/>
                <w:lang w:eastAsia="en-GB"/>
              </w:rPr>
              <w:t>two</w:t>
            </w:r>
            <w:r w:rsidR="00115EDD">
              <w:rPr>
                <w:rFonts w:ascii="Arial" w:hAnsi="Arial" w:cs="Arial"/>
                <w:szCs w:val="24"/>
                <w:lang w:eastAsia="en-GB"/>
              </w:rPr>
              <w:t xml:space="preserve"> seniors.  It emerged that there was a “stray” 1% which was due to the then senior partner, Mr William A Cook (also a Society President).  Mr Cook told us, having no children, he did not need this and proposed that, rather than going through the intricate process of dividing this proportionally amongst all the partners, this should be divided equally between Alistair and myself, who needed it most!  To this the others agreed without </w:t>
            </w:r>
            <w:r w:rsidR="00F81435">
              <w:rPr>
                <w:rFonts w:ascii="Arial" w:hAnsi="Arial" w:cs="Arial"/>
                <w:szCs w:val="24"/>
                <w:lang w:eastAsia="en-GB"/>
              </w:rPr>
              <w:t xml:space="preserve">difficulty!  I am not sure this would happen nowadays.  </w:t>
            </w:r>
          </w:p>
          <w:p w14:paraId="75BC4F60" w14:textId="77777777" w:rsidR="00F81435" w:rsidRDefault="00F81435" w:rsidP="00395982">
            <w:pPr>
              <w:tabs>
                <w:tab w:val="clear" w:pos="504"/>
              </w:tabs>
              <w:spacing w:after="0"/>
              <w:rPr>
                <w:rFonts w:ascii="Arial" w:hAnsi="Arial" w:cs="Arial"/>
                <w:szCs w:val="24"/>
                <w:lang w:eastAsia="en-GB"/>
              </w:rPr>
            </w:pPr>
          </w:p>
          <w:p w14:paraId="6B15E3B4" w14:textId="77F1EC9A" w:rsidR="00F81435" w:rsidRDefault="00F81435" w:rsidP="00395982">
            <w:pPr>
              <w:tabs>
                <w:tab w:val="clear" w:pos="504"/>
              </w:tabs>
              <w:spacing w:after="0"/>
              <w:rPr>
                <w:rFonts w:ascii="Arial" w:hAnsi="Arial" w:cs="Arial"/>
                <w:szCs w:val="24"/>
                <w:lang w:eastAsia="en-GB"/>
              </w:rPr>
            </w:pPr>
            <w:r>
              <w:rPr>
                <w:rFonts w:ascii="Arial" w:hAnsi="Arial" w:cs="Arial"/>
                <w:szCs w:val="24"/>
                <w:lang w:eastAsia="en-GB"/>
              </w:rPr>
              <w:t xml:space="preserve">I enjoyed my work as a Court Solicitor, and thought it would be satisfying to decide cases rather than argue them and intimated this, as was the practice in these days, to the Crown Agent.  In early 1974 I received a surprise visit from Mr Jimmy Sutherland, then the Society’s President, who asked me if I wished to become one of the newly “temporary” Sheriff’s, and I agreed.  After </w:t>
            </w:r>
            <w:r w:rsidR="00B43D0C">
              <w:rPr>
                <w:rFonts w:ascii="Arial" w:hAnsi="Arial" w:cs="Arial"/>
                <w:szCs w:val="24"/>
                <w:lang w:eastAsia="en-GB"/>
              </w:rPr>
              <w:t>two</w:t>
            </w:r>
            <w:r>
              <w:rPr>
                <w:rFonts w:ascii="Arial" w:hAnsi="Arial" w:cs="Arial"/>
                <w:szCs w:val="24"/>
                <w:lang w:eastAsia="en-GB"/>
              </w:rPr>
              <w:t xml:space="preserve"> further 25 minute interviews and </w:t>
            </w:r>
            <w:r w:rsidR="00B43D0C">
              <w:rPr>
                <w:rFonts w:ascii="Arial" w:hAnsi="Arial" w:cs="Arial"/>
                <w:szCs w:val="24"/>
                <w:lang w:eastAsia="en-GB"/>
              </w:rPr>
              <w:t>three</w:t>
            </w:r>
            <w:r>
              <w:rPr>
                <w:rFonts w:ascii="Arial" w:hAnsi="Arial" w:cs="Arial"/>
                <w:szCs w:val="24"/>
                <w:lang w:eastAsia="en-GB"/>
              </w:rPr>
              <w:t xml:space="preserve"> days sitting as a temporary Sheriff, I was appointed as a full-time Sheriff.  I only mention these matters to point the contrast with the position nowadays.  </w:t>
            </w:r>
          </w:p>
          <w:p w14:paraId="437C4153" w14:textId="77777777" w:rsidR="00F81435" w:rsidRDefault="00F81435" w:rsidP="00395982">
            <w:pPr>
              <w:tabs>
                <w:tab w:val="clear" w:pos="504"/>
              </w:tabs>
              <w:spacing w:after="0"/>
              <w:rPr>
                <w:rFonts w:ascii="Arial" w:hAnsi="Arial" w:cs="Arial"/>
                <w:szCs w:val="24"/>
                <w:lang w:eastAsia="en-GB"/>
              </w:rPr>
            </w:pPr>
          </w:p>
          <w:p w14:paraId="6CAD4578" w14:textId="65A377B2" w:rsidR="00F81435" w:rsidRDefault="00F81435" w:rsidP="00395982">
            <w:pPr>
              <w:tabs>
                <w:tab w:val="clear" w:pos="504"/>
              </w:tabs>
              <w:spacing w:after="0"/>
              <w:rPr>
                <w:rFonts w:ascii="Arial" w:hAnsi="Arial" w:cs="Arial"/>
                <w:szCs w:val="24"/>
                <w:lang w:eastAsia="en-GB"/>
              </w:rPr>
            </w:pPr>
            <w:r>
              <w:rPr>
                <w:rFonts w:ascii="Arial" w:hAnsi="Arial" w:cs="Arial"/>
                <w:szCs w:val="24"/>
                <w:lang w:eastAsia="en-GB"/>
              </w:rPr>
              <w:t>I f</w:t>
            </w:r>
            <w:r w:rsidR="00B43D0C">
              <w:rPr>
                <w:rFonts w:ascii="Arial" w:hAnsi="Arial" w:cs="Arial"/>
                <w:szCs w:val="24"/>
                <w:lang w:eastAsia="en-GB"/>
              </w:rPr>
              <w:t>ound</w:t>
            </w:r>
            <w:r>
              <w:rPr>
                <w:rFonts w:ascii="Arial" w:hAnsi="Arial" w:cs="Arial"/>
                <w:szCs w:val="24"/>
                <w:lang w:eastAsia="en-GB"/>
              </w:rPr>
              <w:t xml:space="preserve"> my time on the bench most satisfying and, after some years, I had the idea of writing a book based on my experiences as a Court Practitioner.  </w:t>
            </w:r>
            <w:r w:rsidR="00180833">
              <w:rPr>
                <w:rFonts w:ascii="Arial" w:hAnsi="Arial" w:cs="Arial"/>
                <w:szCs w:val="24"/>
                <w:lang w:eastAsia="en-GB"/>
              </w:rPr>
              <w:t xml:space="preserve">Once again my luck held.  I got encouragement from Kenneth Pritchard OBE, our secretary for some 20 years and now an honorary member, and wrote my first book, </w:t>
            </w:r>
            <w:r w:rsidR="00B43D0C" w:rsidRPr="00B43D0C">
              <w:rPr>
                <w:rFonts w:ascii="Arial" w:hAnsi="Arial" w:cs="Arial"/>
                <w:i/>
                <w:iCs/>
                <w:szCs w:val="24"/>
                <w:lang w:eastAsia="en-GB"/>
              </w:rPr>
              <w:t>“A</w:t>
            </w:r>
            <w:r w:rsidR="00180833" w:rsidRPr="00B43D0C">
              <w:rPr>
                <w:rFonts w:ascii="Arial" w:hAnsi="Arial" w:cs="Arial"/>
                <w:i/>
                <w:iCs/>
                <w:szCs w:val="24"/>
                <w:lang w:eastAsia="en-GB"/>
              </w:rPr>
              <w:t>n Introduction to Civil Procedure in the Sheriff Court</w:t>
            </w:r>
            <w:r w:rsidR="00B43D0C" w:rsidRPr="00B43D0C">
              <w:rPr>
                <w:rFonts w:ascii="Arial" w:hAnsi="Arial" w:cs="Arial"/>
                <w:i/>
                <w:iCs/>
                <w:szCs w:val="24"/>
                <w:lang w:eastAsia="en-GB"/>
              </w:rPr>
              <w:t>”</w:t>
            </w:r>
            <w:r w:rsidR="00180833">
              <w:rPr>
                <w:rFonts w:ascii="Arial" w:hAnsi="Arial" w:cs="Arial"/>
                <w:szCs w:val="24"/>
                <w:lang w:eastAsia="en-GB"/>
              </w:rPr>
              <w:t xml:space="preserve"> which the </w:t>
            </w:r>
            <w:r w:rsidR="00E73B44">
              <w:rPr>
                <w:rFonts w:ascii="Arial" w:hAnsi="Arial" w:cs="Arial"/>
                <w:szCs w:val="24"/>
                <w:lang w:eastAsia="en-GB"/>
              </w:rPr>
              <w:t>S</w:t>
            </w:r>
            <w:r w:rsidR="00180833">
              <w:rPr>
                <w:rFonts w:ascii="Arial" w:hAnsi="Arial" w:cs="Arial"/>
                <w:szCs w:val="24"/>
                <w:lang w:eastAsia="en-GB"/>
              </w:rPr>
              <w:t xml:space="preserve">ociety </w:t>
            </w:r>
            <w:r w:rsidR="00E73B44">
              <w:rPr>
                <w:rFonts w:ascii="Arial" w:hAnsi="Arial" w:cs="Arial"/>
                <w:szCs w:val="24"/>
                <w:lang w:eastAsia="en-GB"/>
              </w:rPr>
              <w:t xml:space="preserve">published in 1982.  I then developed an interest in Child Law and wrote the first textbook on the </w:t>
            </w:r>
            <w:r w:rsidR="00E73B44" w:rsidRPr="00B43D0C">
              <w:rPr>
                <w:rFonts w:ascii="Arial" w:hAnsi="Arial" w:cs="Arial"/>
                <w:i/>
                <w:iCs/>
                <w:szCs w:val="24"/>
                <w:lang w:eastAsia="en-GB"/>
              </w:rPr>
              <w:t>Law and Practice of Children’s Hearings</w:t>
            </w:r>
            <w:r w:rsidR="00E73B44">
              <w:rPr>
                <w:rFonts w:ascii="Arial" w:hAnsi="Arial" w:cs="Arial"/>
                <w:szCs w:val="24"/>
                <w:lang w:eastAsia="en-GB"/>
              </w:rPr>
              <w:t xml:space="preserve">, which resulted in me being invited to various conferences and training sessions with panel members and others.  I thereby had the privilege of meeting with some of the many people who gave up their time in trying to ensure that children who, by being offended against were offending, show that they need special measures, receive the treatment which best promotes their interests.  </w:t>
            </w:r>
          </w:p>
          <w:p w14:paraId="13F1511A" w14:textId="77777777" w:rsidR="00E73B44" w:rsidRDefault="00E73B44" w:rsidP="00395982">
            <w:pPr>
              <w:tabs>
                <w:tab w:val="clear" w:pos="504"/>
              </w:tabs>
              <w:spacing w:after="0"/>
              <w:rPr>
                <w:rFonts w:ascii="Arial" w:hAnsi="Arial" w:cs="Arial"/>
                <w:szCs w:val="24"/>
                <w:lang w:eastAsia="en-GB"/>
              </w:rPr>
            </w:pPr>
          </w:p>
          <w:p w14:paraId="185335F2" w14:textId="2023F778" w:rsidR="009B229D" w:rsidRPr="009B229D" w:rsidRDefault="00E73B44" w:rsidP="00EB53D1">
            <w:pPr>
              <w:tabs>
                <w:tab w:val="clear" w:pos="504"/>
              </w:tabs>
              <w:spacing w:after="0"/>
              <w:rPr>
                <w:rFonts w:ascii="Arial" w:hAnsi="Arial" w:cs="Arial"/>
                <w:szCs w:val="24"/>
                <w:lang w:eastAsia="en-GB"/>
              </w:rPr>
            </w:pPr>
            <w:r>
              <w:rPr>
                <w:rFonts w:ascii="Arial" w:hAnsi="Arial" w:cs="Arial"/>
                <w:szCs w:val="24"/>
                <w:lang w:eastAsia="en-GB"/>
              </w:rPr>
              <w:t>Once again, Mr President, I thank</w:t>
            </w:r>
            <w:r w:rsidR="004A49B0">
              <w:rPr>
                <w:rFonts w:ascii="Arial" w:hAnsi="Arial" w:cs="Arial"/>
                <w:szCs w:val="24"/>
                <w:lang w:eastAsia="en-GB"/>
              </w:rPr>
              <w:t xml:space="preserve"> the Society for</w:t>
            </w:r>
            <w:r w:rsidR="00B43D0C">
              <w:rPr>
                <w:rFonts w:ascii="Arial" w:hAnsi="Arial" w:cs="Arial"/>
                <w:szCs w:val="24"/>
                <w:lang w:eastAsia="en-GB"/>
              </w:rPr>
              <w:t xml:space="preserve"> bestowing on me</w:t>
            </w:r>
            <w:r>
              <w:rPr>
                <w:rFonts w:ascii="Arial" w:hAnsi="Arial" w:cs="Arial"/>
                <w:szCs w:val="24"/>
                <w:lang w:eastAsia="en-GB"/>
              </w:rPr>
              <w:t xml:space="preserve"> this great honour</w:t>
            </w:r>
            <w:r w:rsidR="00EB53D1">
              <w:rPr>
                <w:rFonts w:ascii="Arial" w:hAnsi="Arial" w:cs="Arial"/>
                <w:szCs w:val="24"/>
                <w:lang w:eastAsia="en-GB"/>
              </w:rPr>
              <w:t>.  I understand this is the Society’s platinum anniversary.  I wish it well for the next 70 years.”</w:t>
            </w:r>
          </w:p>
        </w:tc>
      </w:tr>
    </w:tbl>
    <w:p w14:paraId="75F8EC3B" w14:textId="77777777" w:rsidR="00B43D0C" w:rsidRDefault="00B43D0C">
      <w:r>
        <w:lastRenderedPageBreak/>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979"/>
      </w:tblGrid>
      <w:tr w:rsidR="007829DB" w:rsidRPr="00EE16AB" w14:paraId="4FF99680" w14:textId="77777777" w:rsidTr="006909B3">
        <w:tc>
          <w:tcPr>
            <w:tcW w:w="918" w:type="dxa"/>
          </w:tcPr>
          <w:p w14:paraId="6E92E325" w14:textId="6525CB66" w:rsidR="007829DB" w:rsidRPr="00EE16AB" w:rsidRDefault="007829DB" w:rsidP="00395982">
            <w:pPr>
              <w:pStyle w:val="ListParagraph"/>
              <w:numPr>
                <w:ilvl w:val="0"/>
                <w:numId w:val="17"/>
              </w:numPr>
              <w:rPr>
                <w:rFonts w:ascii="Arial" w:hAnsi="Arial" w:cs="Arial"/>
                <w:szCs w:val="24"/>
              </w:rPr>
            </w:pPr>
          </w:p>
        </w:tc>
        <w:tc>
          <w:tcPr>
            <w:tcW w:w="7979" w:type="dxa"/>
          </w:tcPr>
          <w:p w14:paraId="34709931" w14:textId="49E72075" w:rsidR="007829DB" w:rsidRDefault="001631B5"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 xml:space="preserve">PRACTISING CERTIFICATE FEE FOR 2019/2020 – RESOLUTION NUMBER </w:t>
            </w:r>
            <w:r w:rsidR="00B43D0C">
              <w:rPr>
                <w:rFonts w:ascii="Arial" w:hAnsi="Arial" w:cs="Arial"/>
                <w:b/>
                <w:szCs w:val="24"/>
                <w:u w:val="single"/>
                <w:lang w:eastAsia="en-GB"/>
              </w:rPr>
              <w:t>ONE</w:t>
            </w:r>
          </w:p>
          <w:p w14:paraId="5EB1B1F5" w14:textId="77777777" w:rsidR="001631B5" w:rsidRDefault="001631B5" w:rsidP="00395982">
            <w:pPr>
              <w:tabs>
                <w:tab w:val="clear" w:pos="504"/>
              </w:tabs>
              <w:spacing w:after="0"/>
              <w:rPr>
                <w:rFonts w:ascii="Arial" w:hAnsi="Arial" w:cs="Arial"/>
                <w:b/>
                <w:szCs w:val="24"/>
                <w:u w:val="single"/>
                <w:lang w:eastAsia="en-GB"/>
              </w:rPr>
            </w:pPr>
          </w:p>
          <w:p w14:paraId="12320FFA" w14:textId="5E9216E8" w:rsidR="001631B5" w:rsidRDefault="00BA577A" w:rsidP="00395982">
            <w:pPr>
              <w:tabs>
                <w:tab w:val="clear" w:pos="504"/>
              </w:tabs>
              <w:spacing w:after="0"/>
              <w:rPr>
                <w:rFonts w:ascii="Arial" w:hAnsi="Arial" w:cs="Arial"/>
                <w:szCs w:val="24"/>
                <w:lang w:eastAsia="en-GB"/>
              </w:rPr>
            </w:pPr>
            <w:r>
              <w:rPr>
                <w:rFonts w:ascii="Arial" w:hAnsi="Arial" w:cs="Arial"/>
                <w:szCs w:val="24"/>
                <w:lang w:eastAsia="en-GB"/>
              </w:rPr>
              <w:t>The meeting noted that there was one Resolution of the agenda papers which was –</w:t>
            </w:r>
          </w:p>
          <w:p w14:paraId="2585BD51" w14:textId="77777777" w:rsidR="00BA577A" w:rsidRDefault="00BA577A" w:rsidP="00395982">
            <w:pPr>
              <w:tabs>
                <w:tab w:val="clear" w:pos="504"/>
              </w:tabs>
              <w:spacing w:after="0"/>
              <w:rPr>
                <w:rFonts w:ascii="Arial" w:hAnsi="Arial" w:cs="Arial"/>
                <w:szCs w:val="24"/>
                <w:lang w:eastAsia="en-GB"/>
              </w:rPr>
            </w:pPr>
          </w:p>
          <w:p w14:paraId="03DAED8C" w14:textId="77777777" w:rsidR="00B43D0C" w:rsidRDefault="00BA577A" w:rsidP="00395982">
            <w:pPr>
              <w:tabs>
                <w:tab w:val="clear" w:pos="504"/>
              </w:tabs>
              <w:spacing w:after="0"/>
              <w:rPr>
                <w:rFonts w:ascii="Arial" w:hAnsi="Arial" w:cs="Arial"/>
                <w:szCs w:val="24"/>
                <w:lang w:eastAsia="en-GB"/>
              </w:rPr>
            </w:pPr>
            <w:r>
              <w:rPr>
                <w:rFonts w:ascii="Arial" w:hAnsi="Arial" w:cs="Arial"/>
                <w:szCs w:val="24"/>
                <w:lang w:eastAsia="en-GB"/>
              </w:rPr>
              <w:t>“</w:t>
            </w:r>
            <w:r w:rsidR="00B43D0C">
              <w:rPr>
                <w:rFonts w:ascii="Arial" w:hAnsi="Arial" w:cs="Arial"/>
                <w:szCs w:val="24"/>
                <w:lang w:eastAsia="en-GB"/>
              </w:rPr>
              <w:t>T</w:t>
            </w:r>
            <w:r>
              <w:rPr>
                <w:rFonts w:ascii="Arial" w:hAnsi="Arial" w:cs="Arial"/>
                <w:szCs w:val="24"/>
                <w:lang w:eastAsia="en-GB"/>
              </w:rPr>
              <w:t xml:space="preserve">hat, as from 1 November 2019, the annual subscription payable by each member of the Society holding a Practising Certificate will be £575”.  </w:t>
            </w:r>
          </w:p>
          <w:p w14:paraId="72CD2B7A" w14:textId="77777777" w:rsidR="00B43D0C" w:rsidRDefault="00B43D0C" w:rsidP="00395982">
            <w:pPr>
              <w:tabs>
                <w:tab w:val="clear" w:pos="504"/>
              </w:tabs>
              <w:spacing w:after="0"/>
              <w:rPr>
                <w:rFonts w:ascii="Arial" w:hAnsi="Arial" w:cs="Arial"/>
                <w:szCs w:val="24"/>
                <w:lang w:eastAsia="en-GB"/>
              </w:rPr>
            </w:pPr>
          </w:p>
          <w:p w14:paraId="1B8207AD" w14:textId="4B1ADBEE" w:rsidR="00BA577A" w:rsidRDefault="00BA577A" w:rsidP="00395982">
            <w:pPr>
              <w:tabs>
                <w:tab w:val="clear" w:pos="504"/>
              </w:tabs>
              <w:spacing w:after="0"/>
              <w:rPr>
                <w:rFonts w:ascii="Arial" w:hAnsi="Arial" w:cs="Arial"/>
                <w:szCs w:val="24"/>
                <w:lang w:eastAsia="en-GB"/>
              </w:rPr>
            </w:pPr>
            <w:r>
              <w:rPr>
                <w:rFonts w:ascii="Arial" w:hAnsi="Arial" w:cs="Arial"/>
                <w:szCs w:val="24"/>
                <w:lang w:eastAsia="en-GB"/>
              </w:rPr>
              <w:t>In the absence of the Treasurer (Graham Watson), the presentation o</w:t>
            </w:r>
            <w:r w:rsidR="00B43D0C">
              <w:rPr>
                <w:rFonts w:ascii="Arial" w:hAnsi="Arial" w:cs="Arial"/>
                <w:szCs w:val="24"/>
                <w:lang w:eastAsia="en-GB"/>
              </w:rPr>
              <w:t>f</w:t>
            </w:r>
            <w:r>
              <w:rPr>
                <w:rFonts w:ascii="Arial" w:hAnsi="Arial" w:cs="Arial"/>
                <w:szCs w:val="24"/>
                <w:lang w:eastAsia="en-GB"/>
              </w:rPr>
              <w:t xml:space="preserve"> this Resolution was given by Derek Somerville, Interim Executive Director of Finance and Operations.  </w:t>
            </w:r>
          </w:p>
          <w:p w14:paraId="04AB2643" w14:textId="77777777" w:rsidR="00BA577A" w:rsidRDefault="00BA577A" w:rsidP="00395982">
            <w:pPr>
              <w:tabs>
                <w:tab w:val="clear" w:pos="504"/>
              </w:tabs>
              <w:spacing w:after="0"/>
              <w:rPr>
                <w:rFonts w:ascii="Arial" w:hAnsi="Arial" w:cs="Arial"/>
                <w:szCs w:val="24"/>
                <w:lang w:eastAsia="en-GB"/>
              </w:rPr>
            </w:pPr>
          </w:p>
          <w:p w14:paraId="02BC270D" w14:textId="61B60FE4" w:rsidR="00BA577A" w:rsidRDefault="00BA577A" w:rsidP="00BA577A">
            <w:pPr>
              <w:tabs>
                <w:tab w:val="clear" w:pos="504"/>
              </w:tabs>
              <w:spacing w:after="0"/>
              <w:rPr>
                <w:rFonts w:ascii="Arial" w:hAnsi="Arial" w:cs="Arial"/>
                <w:szCs w:val="24"/>
                <w:lang w:eastAsia="en-GB"/>
              </w:rPr>
            </w:pPr>
            <w:r>
              <w:rPr>
                <w:rFonts w:ascii="Arial" w:hAnsi="Arial" w:cs="Arial"/>
                <w:szCs w:val="24"/>
                <w:lang w:eastAsia="en-GB"/>
              </w:rPr>
              <w:t>Mr Somerville said that the proposal is that the Practising Certificate Fee for 2019/2020 is £575.  This is an increase</w:t>
            </w:r>
            <w:r w:rsidR="009E077A">
              <w:rPr>
                <w:rFonts w:ascii="Arial" w:hAnsi="Arial" w:cs="Arial"/>
                <w:szCs w:val="24"/>
                <w:lang w:eastAsia="en-GB"/>
              </w:rPr>
              <w:t xml:space="preserve"> of £10 (1.7%) from the current year fee of £565.</w:t>
            </w:r>
          </w:p>
          <w:p w14:paraId="40742706" w14:textId="77777777" w:rsidR="009E077A" w:rsidRDefault="009E077A" w:rsidP="00BA577A">
            <w:pPr>
              <w:tabs>
                <w:tab w:val="clear" w:pos="504"/>
              </w:tabs>
              <w:spacing w:after="0"/>
              <w:rPr>
                <w:rFonts w:ascii="Arial" w:hAnsi="Arial" w:cs="Arial"/>
                <w:szCs w:val="24"/>
                <w:lang w:eastAsia="en-GB"/>
              </w:rPr>
            </w:pPr>
          </w:p>
          <w:p w14:paraId="2E6C7CF8" w14:textId="208C877B" w:rsidR="009E077A" w:rsidRDefault="009E077A" w:rsidP="00BA577A">
            <w:pPr>
              <w:tabs>
                <w:tab w:val="clear" w:pos="504"/>
              </w:tabs>
              <w:spacing w:after="0"/>
              <w:rPr>
                <w:rFonts w:ascii="Arial" w:hAnsi="Arial" w:cs="Arial"/>
                <w:szCs w:val="24"/>
                <w:lang w:eastAsia="en-GB"/>
              </w:rPr>
            </w:pPr>
            <w:r>
              <w:rPr>
                <w:rFonts w:ascii="Arial" w:hAnsi="Arial" w:cs="Arial"/>
                <w:szCs w:val="24"/>
                <w:lang w:eastAsia="en-GB"/>
              </w:rPr>
              <w:t xml:space="preserve">By way of background, the Practising Certificate Fee was held at £550 from 2011 to 2018, with only an inflationary increase of 2.7% in the current year to £565.  </w:t>
            </w:r>
          </w:p>
          <w:p w14:paraId="76AF7F31" w14:textId="77777777" w:rsidR="009E077A" w:rsidRDefault="009E077A" w:rsidP="00BA577A">
            <w:pPr>
              <w:tabs>
                <w:tab w:val="clear" w:pos="504"/>
              </w:tabs>
              <w:spacing w:after="0"/>
              <w:rPr>
                <w:rFonts w:ascii="Arial" w:hAnsi="Arial" w:cs="Arial"/>
                <w:szCs w:val="24"/>
                <w:lang w:eastAsia="en-GB"/>
              </w:rPr>
            </w:pPr>
          </w:p>
          <w:p w14:paraId="10C21643" w14:textId="1202202B" w:rsidR="009E077A" w:rsidRDefault="009E077A" w:rsidP="00BA577A">
            <w:pPr>
              <w:tabs>
                <w:tab w:val="clear" w:pos="504"/>
              </w:tabs>
              <w:spacing w:after="0"/>
              <w:rPr>
                <w:rFonts w:ascii="Arial" w:hAnsi="Arial" w:cs="Arial"/>
                <w:szCs w:val="24"/>
                <w:lang w:eastAsia="en-GB"/>
              </w:rPr>
            </w:pPr>
            <w:r>
              <w:rPr>
                <w:rFonts w:ascii="Arial" w:hAnsi="Arial" w:cs="Arial"/>
                <w:szCs w:val="24"/>
                <w:lang w:eastAsia="en-GB"/>
              </w:rPr>
              <w:t>The Society’</w:t>
            </w:r>
            <w:r w:rsidR="00351985">
              <w:rPr>
                <w:rFonts w:ascii="Arial" w:hAnsi="Arial" w:cs="Arial"/>
                <w:szCs w:val="24"/>
                <w:lang w:eastAsia="en-GB"/>
              </w:rPr>
              <w:t xml:space="preserve">s </w:t>
            </w:r>
            <w:r w:rsidR="00B43D0C">
              <w:rPr>
                <w:rFonts w:ascii="Arial" w:hAnsi="Arial" w:cs="Arial"/>
                <w:szCs w:val="24"/>
                <w:lang w:eastAsia="en-GB"/>
              </w:rPr>
              <w:t>Finance Sub-</w:t>
            </w:r>
            <w:r w:rsidR="00767849">
              <w:rPr>
                <w:rFonts w:ascii="Arial" w:hAnsi="Arial" w:cs="Arial"/>
                <w:szCs w:val="24"/>
                <w:lang w:eastAsia="en-GB"/>
              </w:rPr>
              <w:t>Committee, Board</w:t>
            </w:r>
            <w:r w:rsidR="00FA6E54">
              <w:rPr>
                <w:rFonts w:ascii="Arial" w:hAnsi="Arial" w:cs="Arial"/>
                <w:szCs w:val="24"/>
                <w:lang w:eastAsia="en-GB"/>
              </w:rPr>
              <w:t xml:space="preserve"> </w:t>
            </w:r>
            <w:r w:rsidR="00767849">
              <w:rPr>
                <w:rFonts w:ascii="Arial" w:hAnsi="Arial" w:cs="Arial"/>
                <w:szCs w:val="24"/>
                <w:lang w:eastAsia="en-GB"/>
              </w:rPr>
              <w:t xml:space="preserve">and Council have all approved the budget for </w:t>
            </w:r>
            <w:r w:rsidR="00351985">
              <w:rPr>
                <w:rFonts w:ascii="Arial" w:hAnsi="Arial" w:cs="Arial"/>
                <w:szCs w:val="24"/>
                <w:lang w:eastAsia="en-GB"/>
              </w:rPr>
              <w:t xml:space="preserve">2019/2020 which has resulted in this proposed Practising Certificate fee of £575.  </w:t>
            </w:r>
          </w:p>
          <w:p w14:paraId="308B222D" w14:textId="77777777" w:rsidR="00351985" w:rsidRDefault="00351985" w:rsidP="00BA577A">
            <w:pPr>
              <w:tabs>
                <w:tab w:val="clear" w:pos="504"/>
              </w:tabs>
              <w:spacing w:after="0"/>
              <w:rPr>
                <w:rFonts w:ascii="Arial" w:hAnsi="Arial" w:cs="Arial"/>
                <w:szCs w:val="24"/>
                <w:lang w:eastAsia="en-GB"/>
              </w:rPr>
            </w:pPr>
          </w:p>
          <w:p w14:paraId="2C5FEF1E" w14:textId="77777777" w:rsidR="00351985" w:rsidRDefault="00351985" w:rsidP="00BA577A">
            <w:pPr>
              <w:tabs>
                <w:tab w:val="clear" w:pos="504"/>
              </w:tabs>
              <w:spacing w:after="0"/>
              <w:rPr>
                <w:rFonts w:ascii="Arial" w:hAnsi="Arial" w:cs="Arial"/>
                <w:szCs w:val="24"/>
                <w:lang w:eastAsia="en-GB"/>
              </w:rPr>
            </w:pPr>
            <w:r>
              <w:rPr>
                <w:rFonts w:ascii="Arial" w:hAnsi="Arial" w:cs="Arial"/>
                <w:szCs w:val="24"/>
                <w:lang w:eastAsia="en-GB"/>
              </w:rPr>
              <w:t xml:space="preserve">The Council has already set the statutory retention fee of £105 for next year.  The current statutory retention fee is £100.  All members holding a Practising Certificate also pay the statutory retention fee.  </w:t>
            </w:r>
          </w:p>
          <w:p w14:paraId="7FB61E8B" w14:textId="77777777" w:rsidR="00351985" w:rsidRDefault="00351985" w:rsidP="00BA577A">
            <w:pPr>
              <w:tabs>
                <w:tab w:val="clear" w:pos="504"/>
              </w:tabs>
              <w:spacing w:after="0"/>
              <w:rPr>
                <w:rFonts w:ascii="Arial" w:hAnsi="Arial" w:cs="Arial"/>
                <w:szCs w:val="24"/>
                <w:lang w:eastAsia="en-GB"/>
              </w:rPr>
            </w:pPr>
          </w:p>
          <w:p w14:paraId="394DE05C" w14:textId="6735315F" w:rsidR="00351985" w:rsidRDefault="00351985" w:rsidP="00351985">
            <w:pPr>
              <w:tabs>
                <w:tab w:val="clear" w:pos="504"/>
              </w:tabs>
              <w:spacing w:after="0"/>
              <w:rPr>
                <w:rFonts w:ascii="Arial" w:hAnsi="Arial" w:cs="Arial"/>
                <w:szCs w:val="24"/>
                <w:lang w:eastAsia="en-GB"/>
              </w:rPr>
            </w:pPr>
            <w:r>
              <w:rPr>
                <w:rFonts w:ascii="Arial" w:hAnsi="Arial" w:cs="Arial"/>
                <w:szCs w:val="24"/>
                <w:lang w:eastAsia="en-GB"/>
              </w:rPr>
              <w:t>The Society as a non-profit making organisation seeks to have a balance</w:t>
            </w:r>
            <w:r w:rsidR="00D40CC9">
              <w:rPr>
                <w:rFonts w:ascii="Arial" w:hAnsi="Arial" w:cs="Arial"/>
                <w:szCs w:val="24"/>
                <w:lang w:eastAsia="en-GB"/>
              </w:rPr>
              <w:t>d</w:t>
            </w:r>
            <w:r>
              <w:rPr>
                <w:rFonts w:ascii="Arial" w:hAnsi="Arial" w:cs="Arial"/>
                <w:szCs w:val="24"/>
                <w:lang w:eastAsia="en-GB"/>
              </w:rPr>
              <w:t xml:space="preserve"> budget.  </w:t>
            </w:r>
            <w:r w:rsidR="00D40CC9">
              <w:rPr>
                <w:rFonts w:ascii="Arial" w:hAnsi="Arial" w:cs="Arial"/>
                <w:szCs w:val="24"/>
                <w:lang w:eastAsia="en-GB"/>
              </w:rPr>
              <w:t>The budge</w:t>
            </w:r>
            <w:r w:rsidR="00B43D0C">
              <w:rPr>
                <w:rFonts w:ascii="Arial" w:hAnsi="Arial" w:cs="Arial"/>
                <w:szCs w:val="24"/>
                <w:lang w:eastAsia="en-GB"/>
              </w:rPr>
              <w:t>t</w:t>
            </w:r>
            <w:r w:rsidR="00D40CC9">
              <w:rPr>
                <w:rFonts w:ascii="Arial" w:hAnsi="Arial" w:cs="Arial"/>
                <w:szCs w:val="24"/>
                <w:lang w:eastAsia="en-GB"/>
              </w:rPr>
              <w:t xml:space="preserve"> for 2019/2020 is based on a total income of £11.9 million and expenditure of £11.9 million resulting in an overall breakeven position.  The main areas of expenditure for the next financial year are – 55% on employment costs, 9% on property costs and 36% on general operating costs.  </w:t>
            </w:r>
          </w:p>
          <w:p w14:paraId="02EE44DD" w14:textId="77777777" w:rsidR="00D40CC9" w:rsidRDefault="00D40CC9" w:rsidP="00351985">
            <w:pPr>
              <w:tabs>
                <w:tab w:val="clear" w:pos="504"/>
              </w:tabs>
              <w:spacing w:after="0"/>
              <w:rPr>
                <w:rFonts w:ascii="Arial" w:hAnsi="Arial" w:cs="Arial"/>
                <w:szCs w:val="24"/>
                <w:lang w:eastAsia="en-GB"/>
              </w:rPr>
            </w:pPr>
          </w:p>
          <w:p w14:paraId="28AEF54E" w14:textId="77777777" w:rsidR="00D40CC9" w:rsidRDefault="00D40CC9" w:rsidP="00351985">
            <w:pPr>
              <w:tabs>
                <w:tab w:val="clear" w:pos="504"/>
              </w:tabs>
              <w:spacing w:after="0"/>
              <w:rPr>
                <w:rFonts w:ascii="Arial" w:hAnsi="Arial" w:cs="Arial"/>
                <w:szCs w:val="24"/>
                <w:lang w:eastAsia="en-GB"/>
              </w:rPr>
            </w:pPr>
            <w:r>
              <w:rPr>
                <w:rFonts w:ascii="Arial" w:hAnsi="Arial" w:cs="Arial"/>
                <w:szCs w:val="24"/>
                <w:lang w:eastAsia="en-GB"/>
              </w:rPr>
              <w:t xml:space="preserve">The proposed increase in the fee for next year will be used to maintain the Society’s strategic and statutory role as both the regulator and representative body for all Scottish Solicitors.  </w:t>
            </w:r>
          </w:p>
          <w:p w14:paraId="79B708B2" w14:textId="77777777" w:rsidR="00D40CC9" w:rsidRDefault="00D40CC9" w:rsidP="00351985">
            <w:pPr>
              <w:tabs>
                <w:tab w:val="clear" w:pos="504"/>
              </w:tabs>
              <w:spacing w:after="0"/>
              <w:rPr>
                <w:rFonts w:ascii="Arial" w:hAnsi="Arial" w:cs="Arial"/>
                <w:szCs w:val="24"/>
                <w:lang w:eastAsia="en-GB"/>
              </w:rPr>
            </w:pPr>
          </w:p>
          <w:p w14:paraId="6C370836" w14:textId="77777777" w:rsidR="00D40CC9" w:rsidRDefault="00D40CC9" w:rsidP="00351985">
            <w:pPr>
              <w:tabs>
                <w:tab w:val="clear" w:pos="504"/>
              </w:tabs>
              <w:spacing w:after="0"/>
              <w:rPr>
                <w:rFonts w:ascii="Arial" w:hAnsi="Arial" w:cs="Arial"/>
                <w:szCs w:val="24"/>
                <w:lang w:eastAsia="en-GB"/>
              </w:rPr>
            </w:pPr>
            <w:r>
              <w:rPr>
                <w:rFonts w:ascii="Arial" w:hAnsi="Arial" w:cs="Arial"/>
                <w:szCs w:val="24"/>
                <w:lang w:eastAsia="en-GB"/>
              </w:rPr>
              <w:t xml:space="preserve">Specific projects which the Society will pursue during 2019/2020 include – the continuing legal services review, streamlining of the Society’s complaint system, financial compliance reform, extensive membership engagement and all the statutory duties under the Solicitors (Scotland) Act 1980.  </w:t>
            </w:r>
          </w:p>
          <w:p w14:paraId="1642F4BC" w14:textId="77777777" w:rsidR="00CE1E63" w:rsidRDefault="00CE1E63" w:rsidP="00351985">
            <w:pPr>
              <w:tabs>
                <w:tab w:val="clear" w:pos="504"/>
              </w:tabs>
              <w:spacing w:after="0"/>
              <w:rPr>
                <w:rFonts w:ascii="Arial" w:hAnsi="Arial" w:cs="Arial"/>
                <w:szCs w:val="24"/>
                <w:lang w:eastAsia="en-GB"/>
              </w:rPr>
            </w:pPr>
          </w:p>
          <w:p w14:paraId="21B3802E" w14:textId="25B6649A" w:rsidR="00CE1E63" w:rsidRDefault="000417F0" w:rsidP="00351985">
            <w:pPr>
              <w:tabs>
                <w:tab w:val="clear" w:pos="504"/>
              </w:tabs>
              <w:spacing w:after="0"/>
              <w:rPr>
                <w:rFonts w:ascii="Arial" w:hAnsi="Arial" w:cs="Arial"/>
                <w:szCs w:val="24"/>
                <w:lang w:eastAsia="en-GB"/>
              </w:rPr>
            </w:pPr>
            <w:r>
              <w:rPr>
                <w:rFonts w:ascii="Arial" w:hAnsi="Arial" w:cs="Arial"/>
                <w:szCs w:val="24"/>
                <w:lang w:eastAsia="en-GB"/>
              </w:rPr>
              <w:t>There were</w:t>
            </w:r>
            <w:r w:rsidR="00CE1E63">
              <w:rPr>
                <w:rFonts w:ascii="Arial" w:hAnsi="Arial" w:cs="Arial"/>
                <w:szCs w:val="24"/>
                <w:lang w:eastAsia="en-GB"/>
              </w:rPr>
              <w:t xml:space="preserve"> no question</w:t>
            </w:r>
            <w:r>
              <w:rPr>
                <w:rFonts w:ascii="Arial" w:hAnsi="Arial" w:cs="Arial"/>
                <w:szCs w:val="24"/>
                <w:lang w:eastAsia="en-GB"/>
              </w:rPr>
              <w:t>s</w:t>
            </w:r>
            <w:r w:rsidR="00CE1E63">
              <w:rPr>
                <w:rFonts w:ascii="Arial" w:hAnsi="Arial" w:cs="Arial"/>
                <w:szCs w:val="24"/>
                <w:lang w:eastAsia="en-GB"/>
              </w:rPr>
              <w:t xml:space="preserve"> on the proposed Practising Certificate Fee of £575 for 2019/2020.</w:t>
            </w:r>
          </w:p>
          <w:p w14:paraId="613E2E00" w14:textId="77777777" w:rsidR="000417F0" w:rsidRDefault="000417F0" w:rsidP="00351985">
            <w:pPr>
              <w:tabs>
                <w:tab w:val="clear" w:pos="504"/>
              </w:tabs>
              <w:spacing w:after="0"/>
              <w:rPr>
                <w:rFonts w:ascii="Arial" w:hAnsi="Arial" w:cs="Arial"/>
                <w:szCs w:val="24"/>
                <w:lang w:eastAsia="en-GB"/>
              </w:rPr>
            </w:pPr>
          </w:p>
          <w:p w14:paraId="2977AFD6" w14:textId="6B332ADB" w:rsidR="000417F0" w:rsidRDefault="00613277" w:rsidP="00351985">
            <w:pPr>
              <w:tabs>
                <w:tab w:val="clear" w:pos="504"/>
              </w:tabs>
              <w:spacing w:after="0"/>
              <w:rPr>
                <w:rFonts w:ascii="Arial" w:hAnsi="Arial" w:cs="Arial"/>
                <w:szCs w:val="24"/>
                <w:lang w:eastAsia="en-GB"/>
              </w:rPr>
            </w:pPr>
            <w:r>
              <w:rPr>
                <w:rFonts w:ascii="Arial" w:hAnsi="Arial" w:cs="Arial"/>
                <w:szCs w:val="24"/>
                <w:lang w:eastAsia="en-GB"/>
              </w:rPr>
              <w:lastRenderedPageBreak/>
              <w:t xml:space="preserve">Mr Allen proposed Resolution </w:t>
            </w:r>
            <w:r w:rsidR="00B43D0C">
              <w:rPr>
                <w:rFonts w:ascii="Arial" w:hAnsi="Arial" w:cs="Arial"/>
                <w:szCs w:val="24"/>
                <w:lang w:eastAsia="en-GB"/>
              </w:rPr>
              <w:t>One</w:t>
            </w:r>
            <w:r>
              <w:rPr>
                <w:rFonts w:ascii="Arial" w:hAnsi="Arial" w:cs="Arial"/>
                <w:szCs w:val="24"/>
                <w:lang w:eastAsia="en-GB"/>
              </w:rPr>
              <w:t xml:space="preserve"> which was seconded by Mr Read.  Mr </w:t>
            </w:r>
            <w:r w:rsidR="00FA6E54">
              <w:rPr>
                <w:rFonts w:ascii="Arial" w:hAnsi="Arial" w:cs="Arial"/>
                <w:szCs w:val="24"/>
                <w:lang w:eastAsia="en-GB"/>
              </w:rPr>
              <w:t>Etherington</w:t>
            </w:r>
            <w:r>
              <w:rPr>
                <w:rFonts w:ascii="Arial" w:hAnsi="Arial" w:cs="Arial"/>
                <w:szCs w:val="24"/>
                <w:lang w:eastAsia="en-GB"/>
              </w:rPr>
              <w:t xml:space="preserve"> moved </w:t>
            </w:r>
            <w:r w:rsidR="00B54AEE">
              <w:rPr>
                <w:rFonts w:ascii="Arial" w:hAnsi="Arial" w:cs="Arial"/>
                <w:szCs w:val="24"/>
                <w:lang w:eastAsia="en-GB"/>
              </w:rPr>
              <w:t xml:space="preserve">the direct </w:t>
            </w:r>
            <w:r>
              <w:rPr>
                <w:rFonts w:ascii="Arial" w:hAnsi="Arial" w:cs="Arial"/>
                <w:szCs w:val="24"/>
                <w:lang w:eastAsia="en-GB"/>
              </w:rPr>
              <w:t xml:space="preserve">negative.  </w:t>
            </w:r>
          </w:p>
          <w:p w14:paraId="778184E5" w14:textId="77777777" w:rsidR="00613277" w:rsidRDefault="00613277" w:rsidP="00351985">
            <w:pPr>
              <w:tabs>
                <w:tab w:val="clear" w:pos="504"/>
              </w:tabs>
              <w:spacing w:after="0"/>
              <w:rPr>
                <w:rFonts w:ascii="Arial" w:hAnsi="Arial" w:cs="Arial"/>
                <w:szCs w:val="24"/>
                <w:lang w:eastAsia="en-GB"/>
              </w:rPr>
            </w:pPr>
          </w:p>
          <w:p w14:paraId="708B2475" w14:textId="70A5C6E7" w:rsidR="00613277" w:rsidRDefault="00613277" w:rsidP="00351985">
            <w:pPr>
              <w:tabs>
                <w:tab w:val="clear" w:pos="504"/>
              </w:tabs>
              <w:spacing w:after="0"/>
              <w:rPr>
                <w:rFonts w:ascii="Arial" w:hAnsi="Arial" w:cs="Arial"/>
                <w:szCs w:val="24"/>
                <w:lang w:eastAsia="en-GB"/>
              </w:rPr>
            </w:pPr>
            <w:r>
              <w:rPr>
                <w:rFonts w:ascii="Arial" w:hAnsi="Arial" w:cs="Arial"/>
                <w:szCs w:val="24"/>
                <w:lang w:eastAsia="en-GB"/>
              </w:rPr>
              <w:t xml:space="preserve">By a show of hands in the room there were 20 votes in favour of the Resolution, no votes against and one abstention.  The total voting for Resolution number </w:t>
            </w:r>
            <w:r w:rsidR="00B54AEE">
              <w:rPr>
                <w:rFonts w:ascii="Arial" w:hAnsi="Arial" w:cs="Arial"/>
                <w:szCs w:val="24"/>
                <w:lang w:eastAsia="en-GB"/>
              </w:rPr>
              <w:t>one</w:t>
            </w:r>
            <w:r>
              <w:rPr>
                <w:rFonts w:ascii="Arial" w:hAnsi="Arial" w:cs="Arial"/>
                <w:szCs w:val="24"/>
                <w:lang w:eastAsia="en-GB"/>
              </w:rPr>
              <w:t xml:space="preserve"> was (taking account of the advanced votes) 93 votes in favour, 42 votes against and 5 abstentions.  </w:t>
            </w:r>
          </w:p>
          <w:p w14:paraId="1E22A576" w14:textId="77777777" w:rsidR="00613277" w:rsidRDefault="00613277" w:rsidP="00351985">
            <w:pPr>
              <w:tabs>
                <w:tab w:val="clear" w:pos="504"/>
              </w:tabs>
              <w:spacing w:after="0"/>
              <w:rPr>
                <w:rFonts w:ascii="Arial" w:hAnsi="Arial" w:cs="Arial"/>
                <w:szCs w:val="24"/>
                <w:lang w:eastAsia="en-GB"/>
              </w:rPr>
            </w:pPr>
          </w:p>
          <w:p w14:paraId="55965695" w14:textId="53DE649A" w:rsidR="00CE1E63" w:rsidRDefault="00613277" w:rsidP="00351985">
            <w:pPr>
              <w:tabs>
                <w:tab w:val="clear" w:pos="504"/>
              </w:tabs>
              <w:spacing w:after="0"/>
              <w:rPr>
                <w:rFonts w:ascii="Arial" w:hAnsi="Arial" w:cs="Arial"/>
                <w:szCs w:val="24"/>
                <w:lang w:eastAsia="en-GB"/>
              </w:rPr>
            </w:pPr>
            <w:r>
              <w:rPr>
                <w:rFonts w:ascii="Arial" w:hAnsi="Arial" w:cs="Arial"/>
                <w:szCs w:val="24"/>
                <w:lang w:eastAsia="en-GB"/>
              </w:rPr>
              <w:t xml:space="preserve">The meeting approved Resolution </w:t>
            </w:r>
            <w:r w:rsidR="00B54AEE">
              <w:rPr>
                <w:rFonts w:ascii="Arial" w:hAnsi="Arial" w:cs="Arial"/>
                <w:szCs w:val="24"/>
                <w:lang w:eastAsia="en-GB"/>
              </w:rPr>
              <w:t>One</w:t>
            </w:r>
            <w:r>
              <w:rPr>
                <w:rFonts w:ascii="Arial" w:hAnsi="Arial" w:cs="Arial"/>
                <w:szCs w:val="24"/>
                <w:lang w:eastAsia="en-GB"/>
              </w:rPr>
              <w:t xml:space="preserve">.  </w:t>
            </w:r>
          </w:p>
          <w:p w14:paraId="1420F8E8" w14:textId="304A01E2" w:rsidR="00CE1E63" w:rsidRPr="001631B5" w:rsidRDefault="00CE1E63" w:rsidP="00351985">
            <w:pPr>
              <w:tabs>
                <w:tab w:val="clear" w:pos="504"/>
              </w:tabs>
              <w:spacing w:after="0"/>
              <w:rPr>
                <w:rFonts w:ascii="Arial" w:hAnsi="Arial" w:cs="Arial"/>
                <w:szCs w:val="24"/>
                <w:lang w:eastAsia="en-GB"/>
              </w:rPr>
            </w:pPr>
          </w:p>
        </w:tc>
      </w:tr>
    </w:tbl>
    <w:p w14:paraId="1F18115A" w14:textId="77777777" w:rsidR="00B9534A" w:rsidRDefault="00B9534A">
      <w:r>
        <w:lastRenderedPageBreak/>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979"/>
      </w:tblGrid>
      <w:tr w:rsidR="00F62FD9" w:rsidRPr="00EE16AB" w14:paraId="3864D476" w14:textId="77777777" w:rsidTr="006909B3">
        <w:tc>
          <w:tcPr>
            <w:tcW w:w="918" w:type="dxa"/>
          </w:tcPr>
          <w:p w14:paraId="5D892025" w14:textId="0D44AFC7" w:rsidR="00F62FD9" w:rsidRPr="00EE16AB" w:rsidRDefault="00F62FD9" w:rsidP="00395982">
            <w:pPr>
              <w:pStyle w:val="ListParagraph"/>
              <w:numPr>
                <w:ilvl w:val="0"/>
                <w:numId w:val="17"/>
              </w:numPr>
              <w:rPr>
                <w:rFonts w:ascii="Arial" w:hAnsi="Arial" w:cs="Arial"/>
                <w:szCs w:val="24"/>
              </w:rPr>
            </w:pPr>
          </w:p>
        </w:tc>
        <w:tc>
          <w:tcPr>
            <w:tcW w:w="7979" w:type="dxa"/>
          </w:tcPr>
          <w:p w14:paraId="3CB9A0CA" w14:textId="5352173E" w:rsidR="00F62FD9" w:rsidRDefault="00F62FD9"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Master Policy Profit Share Agreement for Insurance Years 2014/2015, 2015/2016 and 2016/2017 – Topic for Information</w:t>
            </w:r>
          </w:p>
          <w:p w14:paraId="565927A8" w14:textId="77777777" w:rsidR="00F62FD9" w:rsidRDefault="00F62FD9" w:rsidP="00395982">
            <w:pPr>
              <w:tabs>
                <w:tab w:val="clear" w:pos="504"/>
              </w:tabs>
              <w:spacing w:after="0"/>
              <w:rPr>
                <w:rFonts w:ascii="Arial" w:hAnsi="Arial" w:cs="Arial"/>
                <w:b/>
                <w:szCs w:val="24"/>
                <w:u w:val="single"/>
                <w:lang w:eastAsia="en-GB"/>
              </w:rPr>
            </w:pPr>
          </w:p>
          <w:p w14:paraId="0F529791" w14:textId="5588B713" w:rsidR="00F62FD9" w:rsidRDefault="003A02FC" w:rsidP="00395982">
            <w:pPr>
              <w:tabs>
                <w:tab w:val="clear" w:pos="504"/>
              </w:tabs>
              <w:spacing w:after="0"/>
              <w:rPr>
                <w:rFonts w:ascii="Arial" w:hAnsi="Arial" w:cs="Arial"/>
                <w:szCs w:val="24"/>
                <w:lang w:eastAsia="en-GB"/>
              </w:rPr>
            </w:pPr>
            <w:r>
              <w:rPr>
                <w:rFonts w:ascii="Arial" w:hAnsi="Arial" w:cs="Arial"/>
                <w:szCs w:val="24"/>
                <w:lang w:eastAsia="en-GB"/>
              </w:rPr>
              <w:t xml:space="preserve">The President invited Mr Etherington, Chairman of the Insurance Committee to speak on this topic.  </w:t>
            </w:r>
          </w:p>
          <w:p w14:paraId="78E44A36" w14:textId="77777777" w:rsidR="003A02FC" w:rsidRDefault="003A02FC" w:rsidP="00395982">
            <w:pPr>
              <w:tabs>
                <w:tab w:val="clear" w:pos="504"/>
              </w:tabs>
              <w:spacing w:after="0"/>
              <w:rPr>
                <w:rFonts w:ascii="Arial" w:hAnsi="Arial" w:cs="Arial"/>
                <w:szCs w:val="24"/>
                <w:lang w:eastAsia="en-GB"/>
              </w:rPr>
            </w:pPr>
          </w:p>
          <w:p w14:paraId="3E08EB82" w14:textId="7C1A7619" w:rsidR="003A02FC" w:rsidRDefault="003A02FC" w:rsidP="00395982">
            <w:pPr>
              <w:tabs>
                <w:tab w:val="clear" w:pos="504"/>
              </w:tabs>
              <w:spacing w:after="0"/>
              <w:rPr>
                <w:rFonts w:ascii="Arial" w:hAnsi="Arial" w:cs="Arial"/>
                <w:szCs w:val="24"/>
                <w:lang w:eastAsia="en-GB"/>
              </w:rPr>
            </w:pPr>
            <w:r>
              <w:rPr>
                <w:rFonts w:ascii="Arial" w:hAnsi="Arial" w:cs="Arial"/>
                <w:szCs w:val="24"/>
                <w:lang w:eastAsia="en-GB"/>
              </w:rPr>
              <w:t xml:space="preserve">Mr Etherington said that the Insurance Committee and the Council had agreed in June on how the anticipated profit share/dividend arising from insurance years 2014/2015, 2015/2016 and 2016/2017 should be used.  The Committee and Council agreed, given the collective and </w:t>
            </w:r>
            <w:r w:rsidR="003D4488">
              <w:rPr>
                <w:rFonts w:ascii="Arial" w:hAnsi="Arial" w:cs="Arial"/>
                <w:szCs w:val="24"/>
                <w:lang w:eastAsia="en-GB"/>
              </w:rPr>
              <w:t>collegiate</w:t>
            </w:r>
            <w:r>
              <w:rPr>
                <w:rFonts w:ascii="Arial" w:hAnsi="Arial" w:cs="Arial"/>
                <w:szCs w:val="24"/>
                <w:lang w:eastAsia="en-GB"/>
              </w:rPr>
              <w:t xml:space="preserve"> nature of </w:t>
            </w:r>
            <w:r w:rsidR="003D4488">
              <w:rPr>
                <w:rFonts w:ascii="Arial" w:hAnsi="Arial" w:cs="Arial"/>
                <w:szCs w:val="24"/>
                <w:lang w:eastAsia="en-GB"/>
              </w:rPr>
              <w:t xml:space="preserve">the </w:t>
            </w:r>
            <w:r w:rsidR="00B9534A">
              <w:rPr>
                <w:rFonts w:ascii="Arial" w:hAnsi="Arial" w:cs="Arial"/>
                <w:szCs w:val="24"/>
                <w:lang w:eastAsia="en-GB"/>
              </w:rPr>
              <w:t>M</w:t>
            </w:r>
            <w:r w:rsidR="003D4488">
              <w:rPr>
                <w:rFonts w:ascii="Arial" w:hAnsi="Arial" w:cs="Arial"/>
                <w:szCs w:val="24"/>
                <w:lang w:eastAsia="en-GB"/>
              </w:rPr>
              <w:t xml:space="preserve">aster </w:t>
            </w:r>
            <w:r w:rsidR="00B9534A">
              <w:rPr>
                <w:rFonts w:ascii="Arial" w:hAnsi="Arial" w:cs="Arial"/>
                <w:szCs w:val="24"/>
                <w:lang w:eastAsia="en-GB"/>
              </w:rPr>
              <w:t>P</w:t>
            </w:r>
            <w:r w:rsidR="003D4488">
              <w:rPr>
                <w:rFonts w:ascii="Arial" w:hAnsi="Arial" w:cs="Arial"/>
                <w:szCs w:val="24"/>
                <w:lang w:eastAsia="en-GB"/>
              </w:rPr>
              <w:t xml:space="preserve">olicy, that it was essential that members were advised that this general meeting as to how this profit share/dividend is both calculated and used.  </w:t>
            </w:r>
          </w:p>
          <w:p w14:paraId="15A36F85" w14:textId="77777777" w:rsidR="003D4488" w:rsidRDefault="003D4488" w:rsidP="00395982">
            <w:pPr>
              <w:tabs>
                <w:tab w:val="clear" w:pos="504"/>
              </w:tabs>
              <w:spacing w:after="0"/>
              <w:rPr>
                <w:rFonts w:ascii="Arial" w:hAnsi="Arial" w:cs="Arial"/>
                <w:szCs w:val="24"/>
                <w:lang w:eastAsia="en-GB"/>
              </w:rPr>
            </w:pPr>
          </w:p>
          <w:p w14:paraId="444DCBA2" w14:textId="3D820653" w:rsidR="003D4488" w:rsidRDefault="003D4488" w:rsidP="00395982">
            <w:pPr>
              <w:tabs>
                <w:tab w:val="clear" w:pos="504"/>
              </w:tabs>
              <w:spacing w:after="0"/>
              <w:rPr>
                <w:rFonts w:ascii="Arial" w:hAnsi="Arial" w:cs="Arial"/>
                <w:szCs w:val="24"/>
                <w:lang w:eastAsia="en-GB"/>
              </w:rPr>
            </w:pPr>
            <w:r>
              <w:rPr>
                <w:rFonts w:ascii="Arial" w:hAnsi="Arial" w:cs="Arial"/>
                <w:szCs w:val="24"/>
                <w:lang w:eastAsia="en-GB"/>
              </w:rPr>
              <w:t xml:space="preserve">Mr Etherington made the following principal points in his outline of how the profit share/dividend </w:t>
            </w:r>
            <w:r w:rsidR="00B9534A">
              <w:rPr>
                <w:rFonts w:ascii="Arial" w:hAnsi="Arial" w:cs="Arial"/>
                <w:szCs w:val="24"/>
                <w:lang w:eastAsia="en-GB"/>
              </w:rPr>
              <w:t>will be</w:t>
            </w:r>
            <w:r>
              <w:rPr>
                <w:rFonts w:ascii="Arial" w:hAnsi="Arial" w:cs="Arial"/>
                <w:szCs w:val="24"/>
                <w:lang w:eastAsia="en-GB"/>
              </w:rPr>
              <w:t xml:space="preserve"> calculated and used.  </w:t>
            </w:r>
          </w:p>
          <w:p w14:paraId="33DDF946" w14:textId="77777777" w:rsidR="003D4488" w:rsidRDefault="003D4488" w:rsidP="00395982">
            <w:pPr>
              <w:tabs>
                <w:tab w:val="clear" w:pos="504"/>
              </w:tabs>
              <w:spacing w:after="0"/>
              <w:rPr>
                <w:rFonts w:ascii="Arial" w:hAnsi="Arial" w:cs="Arial"/>
                <w:szCs w:val="24"/>
                <w:lang w:eastAsia="en-GB"/>
              </w:rPr>
            </w:pPr>
          </w:p>
          <w:p w14:paraId="4A2F6BB5" w14:textId="33E75BA6" w:rsidR="00761051" w:rsidRPr="00B9534A" w:rsidRDefault="003D4488"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 xml:space="preserve">olicy is a single compulsory collective professional indemnity insurance scheme for all private practices of Scottish Solicitors.  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olicy will enter its 42</w:t>
            </w:r>
            <w:r w:rsidRPr="00B9534A">
              <w:rPr>
                <w:rFonts w:ascii="Arial" w:hAnsi="Arial" w:cs="Arial"/>
                <w:szCs w:val="24"/>
                <w:vertAlign w:val="superscript"/>
                <w:lang w:eastAsia="en-GB"/>
              </w:rPr>
              <w:t>nd</w:t>
            </w:r>
            <w:r w:rsidRPr="00B9534A">
              <w:rPr>
                <w:rFonts w:ascii="Arial" w:hAnsi="Arial" w:cs="Arial"/>
                <w:szCs w:val="24"/>
                <w:lang w:eastAsia="en-GB"/>
              </w:rPr>
              <w:t xml:space="preserve"> insurance year in 2019/2020.  </w:t>
            </w:r>
            <w:r w:rsidR="00B9534A">
              <w:rPr>
                <w:rFonts w:ascii="Arial" w:hAnsi="Arial" w:cs="Arial"/>
                <w:szCs w:val="24"/>
                <w:lang w:eastAsia="en-GB"/>
              </w:rPr>
              <w:t>The</w:t>
            </w:r>
            <w:r w:rsidRPr="00B9534A">
              <w:rPr>
                <w:rFonts w:ascii="Arial" w:hAnsi="Arial" w:cs="Arial"/>
                <w:szCs w:val="24"/>
                <w:lang w:eastAsia="en-GB"/>
              </w:rPr>
              <w:t xml:space="preserve"> next insurance year will be the </w:t>
            </w:r>
            <w:r w:rsidR="00B9534A">
              <w:rPr>
                <w:rFonts w:ascii="Arial" w:hAnsi="Arial" w:cs="Arial"/>
                <w:szCs w:val="24"/>
                <w:lang w:eastAsia="en-GB"/>
              </w:rPr>
              <w:t>third</w:t>
            </w:r>
            <w:r w:rsidRPr="00B9534A">
              <w:rPr>
                <w:rFonts w:ascii="Arial" w:hAnsi="Arial" w:cs="Arial"/>
                <w:szCs w:val="24"/>
                <w:lang w:eastAsia="en-GB"/>
              </w:rPr>
              <w:t xml:space="preserve"> year of the current three year master policy deal.  The deal was put in place by the Committee on behalf of all private practices with the insurance market.  The Committee works very closely with Lockton</w:t>
            </w:r>
            <w:r w:rsidR="00B9534A">
              <w:rPr>
                <w:rFonts w:ascii="Arial" w:hAnsi="Arial" w:cs="Arial"/>
                <w:szCs w:val="24"/>
                <w:lang w:eastAsia="en-GB"/>
              </w:rPr>
              <w:t>,</w:t>
            </w:r>
            <w:r w:rsidRPr="00B9534A">
              <w:rPr>
                <w:rFonts w:ascii="Arial" w:hAnsi="Arial" w:cs="Arial"/>
                <w:szCs w:val="24"/>
                <w:lang w:eastAsia="en-GB"/>
              </w:rPr>
              <w:t xml:space="preserve"> as insurance brokers to 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 xml:space="preserve">olicy.  The lead insurers </w:t>
            </w:r>
            <w:r w:rsidR="00761051" w:rsidRPr="00B9534A">
              <w:rPr>
                <w:rFonts w:ascii="Arial" w:hAnsi="Arial" w:cs="Arial"/>
                <w:szCs w:val="24"/>
                <w:lang w:eastAsia="en-GB"/>
              </w:rPr>
              <w:t xml:space="preserve">are </w:t>
            </w:r>
            <w:r w:rsidRPr="00B9534A">
              <w:rPr>
                <w:rFonts w:ascii="Arial" w:hAnsi="Arial" w:cs="Arial"/>
                <w:szCs w:val="24"/>
                <w:lang w:eastAsia="en-GB"/>
              </w:rPr>
              <w:t xml:space="preserve">RSA.  </w:t>
            </w:r>
            <w:r w:rsidR="00761051" w:rsidRPr="00B9534A">
              <w:rPr>
                <w:rFonts w:ascii="Arial" w:hAnsi="Arial" w:cs="Arial"/>
                <w:szCs w:val="24"/>
                <w:lang w:eastAsia="en-GB"/>
              </w:rPr>
              <w:t xml:space="preserve">The global premium for 2019/2020 is £16 million.  </w:t>
            </w:r>
          </w:p>
          <w:p w14:paraId="7F18B6AD" w14:textId="77777777" w:rsidR="00761051" w:rsidRDefault="00761051" w:rsidP="00395982">
            <w:pPr>
              <w:tabs>
                <w:tab w:val="clear" w:pos="504"/>
              </w:tabs>
              <w:spacing w:after="0"/>
              <w:rPr>
                <w:rFonts w:ascii="Arial" w:hAnsi="Arial" w:cs="Arial"/>
                <w:szCs w:val="24"/>
                <w:lang w:eastAsia="en-GB"/>
              </w:rPr>
            </w:pPr>
          </w:p>
          <w:p w14:paraId="722516F6" w14:textId="203B310B" w:rsidR="00761051" w:rsidRPr="00B9534A" w:rsidRDefault="00761051"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Committee for the three insurance years from 2014 to 2017 negotiated </w:t>
            </w:r>
            <w:r w:rsidR="00B9534A">
              <w:rPr>
                <w:rFonts w:ascii="Arial" w:hAnsi="Arial" w:cs="Arial"/>
                <w:szCs w:val="24"/>
                <w:lang w:eastAsia="en-GB"/>
              </w:rPr>
              <w:t>a</w:t>
            </w:r>
            <w:r w:rsidRPr="00B9534A">
              <w:rPr>
                <w:rFonts w:ascii="Arial" w:hAnsi="Arial" w:cs="Arial"/>
                <w:szCs w:val="24"/>
                <w:lang w:eastAsia="en-GB"/>
              </w:rPr>
              <w:t xml:space="preserve"> profit share/dividend arrangement.  The essence of this profit share is that </w:t>
            </w:r>
            <w:r w:rsidR="00B9534A">
              <w:rPr>
                <w:rFonts w:ascii="Arial" w:hAnsi="Arial" w:cs="Arial"/>
                <w:szCs w:val="24"/>
                <w:lang w:eastAsia="en-GB"/>
              </w:rPr>
              <w:t>i</w:t>
            </w:r>
            <w:r w:rsidRPr="00B9534A">
              <w:rPr>
                <w:rFonts w:ascii="Arial" w:hAnsi="Arial" w:cs="Arial"/>
                <w:szCs w:val="24"/>
                <w:lang w:eastAsia="en-GB"/>
              </w:rPr>
              <w:t xml:space="preserve">f the loss ratio in any of these three years is less than 75%, then the Society will receive a profit share.  This profit share can be seen as a windfall dividend.  </w:t>
            </w:r>
          </w:p>
          <w:p w14:paraId="69190185" w14:textId="77777777" w:rsidR="00761051" w:rsidRDefault="00761051" w:rsidP="00395982">
            <w:pPr>
              <w:tabs>
                <w:tab w:val="clear" w:pos="504"/>
              </w:tabs>
              <w:spacing w:after="0"/>
              <w:rPr>
                <w:rFonts w:ascii="Arial" w:hAnsi="Arial" w:cs="Arial"/>
                <w:szCs w:val="24"/>
                <w:lang w:eastAsia="en-GB"/>
              </w:rPr>
            </w:pPr>
          </w:p>
          <w:p w14:paraId="118DCD38" w14:textId="43F6A71F" w:rsidR="00761051" w:rsidRPr="00B9534A" w:rsidRDefault="00761051"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The los</w:t>
            </w:r>
            <w:r w:rsidR="00B9534A" w:rsidRPr="00B9534A">
              <w:rPr>
                <w:rFonts w:ascii="Arial" w:hAnsi="Arial" w:cs="Arial"/>
                <w:szCs w:val="24"/>
                <w:lang w:eastAsia="en-GB"/>
              </w:rPr>
              <w:t>s</w:t>
            </w:r>
            <w:r w:rsidRPr="00B9534A">
              <w:rPr>
                <w:rFonts w:ascii="Arial" w:hAnsi="Arial" w:cs="Arial"/>
                <w:szCs w:val="24"/>
                <w:lang w:eastAsia="en-GB"/>
              </w:rPr>
              <w:t xml:space="preserve"> ratio is calculated by dividing the value of the total claims paid and reserves made</w:t>
            </w:r>
            <w:r w:rsidR="00B9534A">
              <w:rPr>
                <w:rFonts w:ascii="Arial" w:hAnsi="Arial" w:cs="Arial"/>
                <w:szCs w:val="24"/>
                <w:lang w:eastAsia="en-GB"/>
              </w:rPr>
              <w:t>,</w:t>
            </w:r>
            <w:r w:rsidRPr="00B9534A">
              <w:rPr>
                <w:rFonts w:ascii="Arial" w:hAnsi="Arial" w:cs="Arial"/>
                <w:szCs w:val="24"/>
                <w:lang w:eastAsia="en-GB"/>
              </w:rPr>
              <w:t xml:space="preserve"> by the value of the global premium – expressed as a percentage.</w:t>
            </w:r>
          </w:p>
          <w:p w14:paraId="0AB8CB81" w14:textId="77777777" w:rsidR="00761051" w:rsidRDefault="00761051" w:rsidP="00395982">
            <w:pPr>
              <w:tabs>
                <w:tab w:val="clear" w:pos="504"/>
              </w:tabs>
              <w:spacing w:after="0"/>
              <w:rPr>
                <w:rFonts w:ascii="Arial" w:hAnsi="Arial" w:cs="Arial"/>
                <w:szCs w:val="24"/>
                <w:lang w:eastAsia="en-GB"/>
              </w:rPr>
            </w:pPr>
          </w:p>
          <w:p w14:paraId="04DA86AB" w14:textId="66D17A10" w:rsidR="00761051" w:rsidRPr="00B9534A" w:rsidRDefault="00761051"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It is anticipated that </w:t>
            </w:r>
            <w:r w:rsidR="003923AB" w:rsidRPr="00B9534A">
              <w:rPr>
                <w:rFonts w:ascii="Arial" w:hAnsi="Arial" w:cs="Arial"/>
                <w:szCs w:val="24"/>
                <w:lang w:eastAsia="en-GB"/>
              </w:rPr>
              <w:t xml:space="preserve">this profit share will be triggered when it is first calculated for insurance year 2014/2015 on 31 October 2019.  It is anticipated that this profit share could be in excess of £2 million.  The current figure for this profit share is £2,159,917.30.  This figure could change when it is formally calculated </w:t>
            </w:r>
            <w:r w:rsidR="00B9534A">
              <w:rPr>
                <w:rFonts w:ascii="Arial" w:hAnsi="Arial" w:cs="Arial"/>
                <w:szCs w:val="24"/>
                <w:lang w:eastAsia="en-GB"/>
              </w:rPr>
              <w:t>for</w:t>
            </w:r>
            <w:r w:rsidR="003923AB" w:rsidRPr="00B9534A">
              <w:rPr>
                <w:rFonts w:ascii="Arial" w:hAnsi="Arial" w:cs="Arial"/>
                <w:szCs w:val="24"/>
                <w:lang w:eastAsia="en-GB"/>
              </w:rPr>
              <w:t xml:space="preserve"> 31 October 2019.</w:t>
            </w:r>
          </w:p>
          <w:p w14:paraId="2EF192E2" w14:textId="77777777" w:rsidR="003923AB" w:rsidRDefault="003923AB" w:rsidP="00395982">
            <w:pPr>
              <w:tabs>
                <w:tab w:val="clear" w:pos="504"/>
              </w:tabs>
              <w:spacing w:after="0"/>
              <w:rPr>
                <w:rFonts w:ascii="Arial" w:hAnsi="Arial" w:cs="Arial"/>
                <w:szCs w:val="24"/>
                <w:lang w:eastAsia="en-GB"/>
              </w:rPr>
            </w:pPr>
          </w:p>
          <w:p w14:paraId="03EC5321" w14:textId="3A549005" w:rsidR="003923AB" w:rsidRPr="00B9534A" w:rsidRDefault="003923AB"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first calculation of </w:t>
            </w:r>
            <w:r w:rsidR="00B9534A">
              <w:rPr>
                <w:rFonts w:ascii="Arial" w:hAnsi="Arial" w:cs="Arial"/>
                <w:szCs w:val="24"/>
                <w:lang w:eastAsia="en-GB"/>
              </w:rPr>
              <w:t>the</w:t>
            </w:r>
            <w:r w:rsidRPr="00B9534A">
              <w:rPr>
                <w:rFonts w:ascii="Arial" w:hAnsi="Arial" w:cs="Arial"/>
                <w:szCs w:val="24"/>
                <w:lang w:eastAsia="en-GB"/>
              </w:rPr>
              <w:t xml:space="preserve"> profit share will be due by the end of January 2020 from all insurers.  The first distribution will be due by Spring 2020.  There will then be a recalculation in November 2020 and annually thereafter until 2024.</w:t>
            </w:r>
          </w:p>
          <w:p w14:paraId="0852D47F" w14:textId="77777777" w:rsidR="003923AB" w:rsidRDefault="003923AB" w:rsidP="00395982">
            <w:pPr>
              <w:tabs>
                <w:tab w:val="clear" w:pos="504"/>
              </w:tabs>
              <w:spacing w:after="0"/>
              <w:rPr>
                <w:rFonts w:ascii="Arial" w:hAnsi="Arial" w:cs="Arial"/>
                <w:szCs w:val="24"/>
                <w:lang w:eastAsia="en-GB"/>
              </w:rPr>
            </w:pPr>
          </w:p>
          <w:p w14:paraId="1E4817E6" w14:textId="3C9A6D6E" w:rsidR="003923AB" w:rsidRPr="00B9534A" w:rsidRDefault="00D74517"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lastRenderedPageBreak/>
              <w:t>These r</w:t>
            </w:r>
            <w:r w:rsidR="003923AB" w:rsidRPr="00B9534A">
              <w:rPr>
                <w:rFonts w:ascii="Arial" w:hAnsi="Arial" w:cs="Arial"/>
                <w:szCs w:val="24"/>
                <w:lang w:eastAsia="en-GB"/>
              </w:rPr>
              <w:t xml:space="preserve">econciliations from 2020 to 2024 are required to both measure the financial security of the insurers and any movement in the profit share.  </w:t>
            </w:r>
          </w:p>
          <w:p w14:paraId="2746CEA1" w14:textId="77777777" w:rsidR="003923AB" w:rsidRDefault="003923AB" w:rsidP="00395982">
            <w:pPr>
              <w:tabs>
                <w:tab w:val="clear" w:pos="504"/>
              </w:tabs>
              <w:spacing w:after="0"/>
              <w:rPr>
                <w:rFonts w:ascii="Arial" w:hAnsi="Arial" w:cs="Arial"/>
                <w:szCs w:val="24"/>
                <w:lang w:eastAsia="en-GB"/>
              </w:rPr>
            </w:pPr>
          </w:p>
          <w:p w14:paraId="0A424953" w14:textId="0EBEB562" w:rsidR="003923AB" w:rsidRPr="00B9534A" w:rsidRDefault="003923AB"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There could be </w:t>
            </w:r>
            <w:r w:rsidR="00D74517" w:rsidRPr="00B9534A">
              <w:rPr>
                <w:rFonts w:ascii="Arial" w:hAnsi="Arial" w:cs="Arial"/>
                <w:szCs w:val="24"/>
                <w:lang w:eastAsia="en-GB"/>
              </w:rPr>
              <w:t>movements in the profit share as a typical ta</w:t>
            </w:r>
            <w:r w:rsidR="00B9534A">
              <w:rPr>
                <w:rFonts w:ascii="Arial" w:hAnsi="Arial" w:cs="Arial"/>
                <w:szCs w:val="24"/>
                <w:lang w:eastAsia="en-GB"/>
              </w:rPr>
              <w:t>il</w:t>
            </w:r>
            <w:r w:rsidR="00D74517" w:rsidRPr="00B9534A">
              <w:rPr>
                <w:rFonts w:ascii="Arial" w:hAnsi="Arial" w:cs="Arial"/>
                <w:szCs w:val="24"/>
                <w:lang w:eastAsia="en-GB"/>
              </w:rPr>
              <w:t xml:space="preserve"> of any completed insurance year</w:t>
            </w:r>
            <w:r w:rsidR="00B9534A">
              <w:rPr>
                <w:rFonts w:ascii="Arial" w:hAnsi="Arial" w:cs="Arial"/>
                <w:szCs w:val="24"/>
                <w:lang w:eastAsia="en-GB"/>
              </w:rPr>
              <w:t xml:space="preserve"> </w:t>
            </w:r>
            <w:r w:rsidR="0091689B" w:rsidRPr="00B9534A">
              <w:rPr>
                <w:rFonts w:ascii="Arial" w:hAnsi="Arial" w:cs="Arial"/>
                <w:szCs w:val="24"/>
                <w:lang w:eastAsia="en-GB"/>
              </w:rPr>
              <w:t xml:space="preserve">is 10 years.  For example, insurance year 2014/2015 is unlikely to close as a completed year until November 2024.  There will be claims which have been reserved as set figures for 2014/2015 which will vary both up and down over the course of the next </w:t>
            </w:r>
            <w:r w:rsidR="00B9534A">
              <w:rPr>
                <w:rFonts w:ascii="Arial" w:hAnsi="Arial" w:cs="Arial"/>
                <w:szCs w:val="24"/>
                <w:lang w:eastAsia="en-GB"/>
              </w:rPr>
              <w:t>five</w:t>
            </w:r>
            <w:r w:rsidR="0091689B" w:rsidRPr="00B9534A">
              <w:rPr>
                <w:rFonts w:ascii="Arial" w:hAnsi="Arial" w:cs="Arial"/>
                <w:szCs w:val="24"/>
                <w:lang w:eastAsia="en-GB"/>
              </w:rPr>
              <w:t xml:space="preserve"> years to November 2024.</w:t>
            </w:r>
          </w:p>
          <w:p w14:paraId="3FF36817" w14:textId="77777777" w:rsidR="0091689B" w:rsidRDefault="0091689B" w:rsidP="00395982">
            <w:pPr>
              <w:tabs>
                <w:tab w:val="clear" w:pos="504"/>
              </w:tabs>
              <w:spacing w:after="0"/>
              <w:rPr>
                <w:rFonts w:ascii="Arial" w:hAnsi="Arial" w:cs="Arial"/>
                <w:szCs w:val="24"/>
                <w:lang w:eastAsia="en-GB"/>
              </w:rPr>
            </w:pPr>
          </w:p>
          <w:p w14:paraId="5D85AFD3" w14:textId="4142BBE3" w:rsidR="0091689B" w:rsidRPr="00B9534A" w:rsidRDefault="0091689B"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Committee and Council also anticipate that the profit share/dividend will be triggered in insurance years 2015/2016 and 2016/2017.  </w:t>
            </w:r>
          </w:p>
          <w:p w14:paraId="5CDD5744" w14:textId="77777777" w:rsidR="00375DC7" w:rsidRDefault="00375DC7" w:rsidP="00395982">
            <w:pPr>
              <w:tabs>
                <w:tab w:val="clear" w:pos="504"/>
              </w:tabs>
              <w:spacing w:after="0"/>
              <w:rPr>
                <w:rFonts w:ascii="Arial" w:hAnsi="Arial" w:cs="Arial"/>
                <w:szCs w:val="24"/>
                <w:lang w:eastAsia="en-GB"/>
              </w:rPr>
            </w:pPr>
          </w:p>
          <w:p w14:paraId="3269BC19" w14:textId="2BB8D407" w:rsidR="00375DC7" w:rsidRPr="00B9534A" w:rsidRDefault="00375DC7"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Committee and the Council have agreed that the profit share/dividend is to be used for the overall good and benefit of all insured practices as long as 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 xml:space="preserve">olicy is in operation.  </w:t>
            </w:r>
          </w:p>
          <w:p w14:paraId="67A9FC84" w14:textId="77777777" w:rsidR="00375DC7" w:rsidRDefault="00375DC7" w:rsidP="00395982">
            <w:pPr>
              <w:tabs>
                <w:tab w:val="clear" w:pos="504"/>
              </w:tabs>
              <w:spacing w:after="0"/>
              <w:rPr>
                <w:rFonts w:ascii="Arial" w:hAnsi="Arial" w:cs="Arial"/>
                <w:szCs w:val="24"/>
                <w:lang w:eastAsia="en-GB"/>
              </w:rPr>
            </w:pPr>
          </w:p>
          <w:p w14:paraId="36268E24" w14:textId="7A9C8A12" w:rsidR="00375DC7" w:rsidRPr="00B9534A" w:rsidRDefault="00375DC7"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 xml:space="preserve">olicy is built on collegiate principles.  These collegiate principles have insured 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 xml:space="preserve">olicy’s universal support over the course of its 41 years.  </w:t>
            </w:r>
          </w:p>
          <w:p w14:paraId="4FC81FD7" w14:textId="77777777" w:rsidR="002203F4" w:rsidRDefault="002203F4" w:rsidP="00395982">
            <w:pPr>
              <w:tabs>
                <w:tab w:val="clear" w:pos="504"/>
              </w:tabs>
              <w:spacing w:after="0"/>
              <w:rPr>
                <w:rFonts w:ascii="Arial" w:hAnsi="Arial" w:cs="Arial"/>
                <w:szCs w:val="24"/>
                <w:lang w:eastAsia="en-GB"/>
              </w:rPr>
            </w:pPr>
          </w:p>
          <w:p w14:paraId="4B7A5685" w14:textId="3C815A76" w:rsidR="002203F4" w:rsidRPr="00B9534A" w:rsidRDefault="002203F4" w:rsidP="00B9534A">
            <w:pPr>
              <w:pStyle w:val="ListParagraph"/>
              <w:numPr>
                <w:ilvl w:val="0"/>
                <w:numId w:val="36"/>
              </w:numPr>
              <w:tabs>
                <w:tab w:val="clear" w:pos="504"/>
              </w:tabs>
              <w:spacing w:after="0"/>
              <w:rPr>
                <w:rFonts w:ascii="Arial" w:hAnsi="Arial" w:cs="Arial"/>
                <w:szCs w:val="24"/>
                <w:lang w:eastAsia="en-GB"/>
              </w:rPr>
            </w:pPr>
            <w:r w:rsidRPr="00B9534A">
              <w:rPr>
                <w:rFonts w:ascii="Arial" w:hAnsi="Arial" w:cs="Arial"/>
                <w:szCs w:val="24"/>
                <w:lang w:eastAsia="en-GB"/>
              </w:rPr>
              <w:t xml:space="preserve">The Committee and the Council have agreed that the profit share/dividend from these insurance years 2014 to 2017 be used for the </w:t>
            </w:r>
            <w:r w:rsidR="00E155CE">
              <w:rPr>
                <w:rFonts w:ascii="Arial" w:hAnsi="Arial" w:cs="Arial"/>
                <w:szCs w:val="24"/>
                <w:lang w:eastAsia="en-GB"/>
              </w:rPr>
              <w:t>enhancement</w:t>
            </w:r>
            <w:r w:rsidRPr="00B9534A">
              <w:rPr>
                <w:rFonts w:ascii="Arial" w:hAnsi="Arial" w:cs="Arial"/>
                <w:szCs w:val="24"/>
                <w:lang w:eastAsia="en-GB"/>
              </w:rPr>
              <w:t xml:space="preserve"> of all insured practices in future insurance years.  These benefits will accrue following the completion of the current three-year insurance deal which runs to 31 October 2020.  The profit share will be used to reduce future global premiums.  The Committee and Council have agreed that this principle is the most fair and equitable.  This principle also reflects a previous practice under the </w:t>
            </w:r>
            <w:r w:rsidR="00B9534A">
              <w:rPr>
                <w:rFonts w:ascii="Arial" w:hAnsi="Arial" w:cs="Arial"/>
                <w:szCs w:val="24"/>
                <w:lang w:eastAsia="en-GB"/>
              </w:rPr>
              <w:t>M</w:t>
            </w:r>
            <w:r w:rsidRPr="00B9534A">
              <w:rPr>
                <w:rFonts w:ascii="Arial" w:hAnsi="Arial" w:cs="Arial"/>
                <w:szCs w:val="24"/>
                <w:lang w:eastAsia="en-GB"/>
              </w:rPr>
              <w:t xml:space="preserve">aster </w:t>
            </w:r>
            <w:r w:rsidR="00B9534A">
              <w:rPr>
                <w:rFonts w:ascii="Arial" w:hAnsi="Arial" w:cs="Arial"/>
                <w:szCs w:val="24"/>
                <w:lang w:eastAsia="en-GB"/>
              </w:rPr>
              <w:t>P</w:t>
            </w:r>
            <w:r w:rsidRPr="00B9534A">
              <w:rPr>
                <w:rFonts w:ascii="Arial" w:hAnsi="Arial" w:cs="Arial"/>
                <w:szCs w:val="24"/>
                <w:lang w:eastAsia="en-GB"/>
              </w:rPr>
              <w:t xml:space="preserve">olicy in the </w:t>
            </w:r>
            <w:r w:rsidR="00B9534A">
              <w:rPr>
                <w:rFonts w:ascii="Arial" w:hAnsi="Arial" w:cs="Arial"/>
                <w:szCs w:val="24"/>
                <w:lang w:eastAsia="en-GB"/>
              </w:rPr>
              <w:t>past two</w:t>
            </w:r>
            <w:r w:rsidRPr="00B9534A">
              <w:rPr>
                <w:rFonts w:ascii="Arial" w:hAnsi="Arial" w:cs="Arial"/>
                <w:szCs w:val="24"/>
                <w:lang w:eastAsia="en-GB"/>
              </w:rPr>
              <w:t xml:space="preserve"> decades.  In these previous two decades where the los</w:t>
            </w:r>
            <w:r w:rsidR="00B9534A">
              <w:rPr>
                <w:rFonts w:ascii="Arial" w:hAnsi="Arial" w:cs="Arial"/>
                <w:szCs w:val="24"/>
                <w:lang w:eastAsia="en-GB"/>
              </w:rPr>
              <w:t>s</w:t>
            </w:r>
            <w:r w:rsidRPr="00B9534A">
              <w:rPr>
                <w:rFonts w:ascii="Arial" w:hAnsi="Arial" w:cs="Arial"/>
                <w:szCs w:val="24"/>
                <w:lang w:eastAsia="en-GB"/>
              </w:rPr>
              <w:t xml:space="preserve"> ratio was substantially less than 100%, all such benefits were used for the benefit of all insured practices and subsequent insurance years.  </w:t>
            </w:r>
          </w:p>
          <w:p w14:paraId="274E07A0" w14:textId="77777777" w:rsidR="002203F4" w:rsidRDefault="002203F4" w:rsidP="00395982">
            <w:pPr>
              <w:tabs>
                <w:tab w:val="clear" w:pos="504"/>
              </w:tabs>
              <w:spacing w:after="0"/>
              <w:rPr>
                <w:rFonts w:ascii="Arial" w:hAnsi="Arial" w:cs="Arial"/>
                <w:szCs w:val="24"/>
                <w:lang w:eastAsia="en-GB"/>
              </w:rPr>
            </w:pPr>
          </w:p>
          <w:p w14:paraId="1BCF43E2" w14:textId="20E72AB9" w:rsidR="002203F4" w:rsidRDefault="002203F4" w:rsidP="00395982">
            <w:pPr>
              <w:tabs>
                <w:tab w:val="clear" w:pos="504"/>
              </w:tabs>
              <w:spacing w:after="0"/>
              <w:rPr>
                <w:rFonts w:ascii="Arial" w:hAnsi="Arial" w:cs="Arial"/>
                <w:szCs w:val="24"/>
                <w:lang w:eastAsia="en-GB"/>
              </w:rPr>
            </w:pPr>
            <w:r>
              <w:rPr>
                <w:rFonts w:ascii="Arial" w:hAnsi="Arial" w:cs="Arial"/>
                <w:szCs w:val="24"/>
                <w:lang w:eastAsia="en-GB"/>
              </w:rPr>
              <w:t xml:space="preserve">There was one question on the </w:t>
            </w:r>
            <w:r w:rsidR="007A32D6">
              <w:rPr>
                <w:rFonts w:ascii="Arial" w:hAnsi="Arial" w:cs="Arial"/>
                <w:szCs w:val="24"/>
                <w:lang w:eastAsia="en-GB"/>
              </w:rPr>
              <w:t>M</w:t>
            </w:r>
            <w:r>
              <w:rPr>
                <w:rFonts w:ascii="Arial" w:hAnsi="Arial" w:cs="Arial"/>
                <w:szCs w:val="24"/>
                <w:lang w:eastAsia="en-GB"/>
              </w:rPr>
              <w:t xml:space="preserve">aster </w:t>
            </w:r>
            <w:r w:rsidR="007A32D6">
              <w:rPr>
                <w:rFonts w:ascii="Arial" w:hAnsi="Arial" w:cs="Arial"/>
                <w:szCs w:val="24"/>
                <w:lang w:eastAsia="en-GB"/>
              </w:rPr>
              <w:t>P</w:t>
            </w:r>
            <w:r>
              <w:rPr>
                <w:rFonts w:ascii="Arial" w:hAnsi="Arial" w:cs="Arial"/>
                <w:szCs w:val="24"/>
                <w:lang w:eastAsia="en-GB"/>
              </w:rPr>
              <w:t>olicy profit share proposal from Ms Murray.  She asked what would be the impact on an individual practice if the profit share for 2014/2015 was £2 million</w:t>
            </w:r>
            <w:r w:rsidR="00FA6E54">
              <w:rPr>
                <w:rFonts w:ascii="Arial" w:hAnsi="Arial" w:cs="Arial"/>
                <w:szCs w:val="24"/>
                <w:lang w:eastAsia="en-GB"/>
              </w:rPr>
              <w:t>?</w:t>
            </w:r>
            <w:r>
              <w:rPr>
                <w:rFonts w:ascii="Arial" w:hAnsi="Arial" w:cs="Arial"/>
                <w:szCs w:val="24"/>
                <w:lang w:eastAsia="en-GB"/>
              </w:rPr>
              <w:t xml:space="preserve"> Mr Gray of Lockton advised that if the global premium was £20 million and the profit share was £2 million then the </w:t>
            </w:r>
            <w:r w:rsidR="007A32D6">
              <w:rPr>
                <w:rFonts w:ascii="Arial" w:hAnsi="Arial" w:cs="Arial"/>
                <w:szCs w:val="24"/>
                <w:lang w:eastAsia="en-GB"/>
              </w:rPr>
              <w:t xml:space="preserve">per </w:t>
            </w:r>
            <w:r>
              <w:rPr>
                <w:rFonts w:ascii="Arial" w:hAnsi="Arial" w:cs="Arial"/>
                <w:szCs w:val="24"/>
                <w:lang w:eastAsia="en-GB"/>
              </w:rPr>
              <w:t xml:space="preserve">principal charge would reduce from £5292 to £5100.  </w:t>
            </w:r>
          </w:p>
          <w:p w14:paraId="59C0B85F" w14:textId="77777777" w:rsidR="002203F4" w:rsidRDefault="002203F4" w:rsidP="00395982">
            <w:pPr>
              <w:tabs>
                <w:tab w:val="clear" w:pos="504"/>
              </w:tabs>
              <w:spacing w:after="0"/>
              <w:rPr>
                <w:rFonts w:ascii="Arial" w:hAnsi="Arial" w:cs="Arial"/>
                <w:szCs w:val="24"/>
                <w:lang w:eastAsia="en-GB"/>
              </w:rPr>
            </w:pPr>
          </w:p>
          <w:p w14:paraId="77CB2FCD" w14:textId="6C0D4F24" w:rsidR="00F62FD9" w:rsidRDefault="002203F4" w:rsidP="00395982">
            <w:pPr>
              <w:tabs>
                <w:tab w:val="clear" w:pos="504"/>
              </w:tabs>
              <w:spacing w:after="0"/>
              <w:rPr>
                <w:rFonts w:ascii="Arial" w:hAnsi="Arial" w:cs="Arial"/>
                <w:b/>
                <w:szCs w:val="24"/>
                <w:u w:val="single"/>
                <w:lang w:eastAsia="en-GB"/>
              </w:rPr>
            </w:pPr>
            <w:r>
              <w:rPr>
                <w:rFonts w:ascii="Arial" w:hAnsi="Arial" w:cs="Arial"/>
                <w:szCs w:val="24"/>
                <w:lang w:eastAsia="en-GB"/>
              </w:rPr>
              <w:t xml:space="preserve">There were no other questions on Mr </w:t>
            </w:r>
            <w:r w:rsidR="00FA6E54">
              <w:rPr>
                <w:rFonts w:ascii="Arial" w:hAnsi="Arial" w:cs="Arial"/>
                <w:szCs w:val="24"/>
                <w:lang w:eastAsia="en-GB"/>
              </w:rPr>
              <w:t>Etherington</w:t>
            </w:r>
            <w:r>
              <w:rPr>
                <w:rFonts w:ascii="Arial" w:hAnsi="Arial" w:cs="Arial"/>
                <w:szCs w:val="24"/>
                <w:lang w:eastAsia="en-GB"/>
              </w:rPr>
              <w:t>’s presentation</w:t>
            </w:r>
            <w:r w:rsidR="00857FA2">
              <w:rPr>
                <w:rFonts w:ascii="Arial" w:hAnsi="Arial" w:cs="Arial"/>
                <w:szCs w:val="24"/>
                <w:lang w:eastAsia="en-GB"/>
              </w:rPr>
              <w:t>.</w:t>
            </w:r>
          </w:p>
          <w:p w14:paraId="70A300DB" w14:textId="0DBA3CC2" w:rsidR="00F62FD9" w:rsidRDefault="00F62FD9" w:rsidP="00395982">
            <w:pPr>
              <w:tabs>
                <w:tab w:val="clear" w:pos="504"/>
              </w:tabs>
              <w:spacing w:after="0"/>
              <w:rPr>
                <w:rFonts w:ascii="Arial" w:hAnsi="Arial" w:cs="Arial"/>
                <w:b/>
                <w:szCs w:val="24"/>
                <w:u w:val="single"/>
                <w:lang w:eastAsia="en-GB"/>
              </w:rPr>
            </w:pPr>
          </w:p>
        </w:tc>
      </w:tr>
    </w:tbl>
    <w:p w14:paraId="11AA4E8D" w14:textId="77777777" w:rsidR="007A32D6" w:rsidRDefault="007A32D6">
      <w:r>
        <w:lastRenderedPageBreak/>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979"/>
      </w:tblGrid>
      <w:tr w:rsidR="00A06669" w:rsidRPr="00EE16AB" w14:paraId="6C75E348" w14:textId="77777777" w:rsidTr="006909B3">
        <w:tc>
          <w:tcPr>
            <w:tcW w:w="918" w:type="dxa"/>
          </w:tcPr>
          <w:p w14:paraId="4E063709" w14:textId="30178732" w:rsidR="00A06669" w:rsidRPr="00EE16AB" w:rsidRDefault="00A06669" w:rsidP="00395982">
            <w:pPr>
              <w:pStyle w:val="ListParagraph"/>
              <w:numPr>
                <w:ilvl w:val="0"/>
                <w:numId w:val="17"/>
              </w:numPr>
              <w:rPr>
                <w:rFonts w:ascii="Arial" w:hAnsi="Arial" w:cs="Arial"/>
                <w:szCs w:val="24"/>
              </w:rPr>
            </w:pPr>
          </w:p>
        </w:tc>
        <w:tc>
          <w:tcPr>
            <w:tcW w:w="7979" w:type="dxa"/>
          </w:tcPr>
          <w:p w14:paraId="019D3AD8" w14:textId="77777777" w:rsidR="00A06669" w:rsidRDefault="00A06669"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Draft Practice Rules for Discussion</w:t>
            </w:r>
          </w:p>
          <w:p w14:paraId="4943CD9F" w14:textId="77777777" w:rsidR="00A06669" w:rsidRDefault="00A06669" w:rsidP="00395982">
            <w:pPr>
              <w:tabs>
                <w:tab w:val="clear" w:pos="504"/>
              </w:tabs>
              <w:spacing w:after="0"/>
              <w:rPr>
                <w:rFonts w:ascii="Arial" w:hAnsi="Arial" w:cs="Arial"/>
                <w:b/>
                <w:szCs w:val="24"/>
                <w:u w:val="single"/>
                <w:lang w:eastAsia="en-GB"/>
              </w:rPr>
            </w:pPr>
          </w:p>
          <w:p w14:paraId="17F677C0" w14:textId="1458680A" w:rsidR="00A06669" w:rsidRDefault="00A06669" w:rsidP="00395982">
            <w:pPr>
              <w:tabs>
                <w:tab w:val="clear" w:pos="504"/>
              </w:tabs>
              <w:spacing w:after="0"/>
              <w:rPr>
                <w:rFonts w:ascii="Arial" w:hAnsi="Arial" w:cs="Arial"/>
                <w:szCs w:val="24"/>
                <w:lang w:eastAsia="en-GB"/>
              </w:rPr>
            </w:pPr>
            <w:r>
              <w:rPr>
                <w:rFonts w:ascii="Arial" w:hAnsi="Arial" w:cs="Arial"/>
                <w:szCs w:val="24"/>
                <w:lang w:eastAsia="en-GB"/>
              </w:rPr>
              <w:t xml:space="preserve">The President invited Katie Hay, Head of International to speak to the Draft Practice Rules which the Society needs to put in place due to the United Kingdom’s scheduled exit from the European Union. </w:t>
            </w:r>
            <w:bookmarkStart w:id="0" w:name="_GoBack"/>
            <w:bookmarkEnd w:id="0"/>
          </w:p>
          <w:p w14:paraId="495C1982" w14:textId="77777777" w:rsidR="007A32D6" w:rsidRDefault="007A32D6" w:rsidP="00395982">
            <w:pPr>
              <w:tabs>
                <w:tab w:val="clear" w:pos="504"/>
              </w:tabs>
              <w:spacing w:after="0"/>
              <w:rPr>
                <w:rFonts w:ascii="Arial" w:hAnsi="Arial" w:cs="Arial"/>
                <w:szCs w:val="24"/>
                <w:lang w:eastAsia="en-GB"/>
              </w:rPr>
            </w:pPr>
          </w:p>
          <w:p w14:paraId="75DFAB80" w14:textId="17EDFA6C" w:rsidR="00DC4FDA" w:rsidRDefault="00DC4FDA" w:rsidP="006909B3">
            <w:pPr>
              <w:tabs>
                <w:tab w:val="clear" w:pos="504"/>
              </w:tabs>
              <w:spacing w:after="0"/>
              <w:rPr>
                <w:rFonts w:ascii="Arial" w:hAnsi="Arial" w:cs="Arial"/>
                <w:szCs w:val="24"/>
                <w:lang w:eastAsia="en-GB"/>
              </w:rPr>
            </w:pPr>
            <w:r>
              <w:rPr>
                <w:rFonts w:ascii="Arial" w:hAnsi="Arial" w:cs="Arial"/>
                <w:szCs w:val="24"/>
                <w:lang w:eastAsia="en-GB"/>
              </w:rPr>
              <w:t xml:space="preserve">Ms Hay said that Draft Practice Rules are presented to a General Meeting for Members.  Draft Practice Rules are now made by the </w:t>
            </w:r>
            <w:r w:rsidR="000944A7">
              <w:rPr>
                <w:rFonts w:ascii="Arial" w:hAnsi="Arial" w:cs="Arial"/>
                <w:szCs w:val="24"/>
                <w:lang w:eastAsia="en-GB"/>
              </w:rPr>
              <w:t>Regulatory</w:t>
            </w:r>
            <w:r w:rsidR="006909B3">
              <w:rPr>
                <w:rFonts w:ascii="Arial" w:hAnsi="Arial" w:cs="Arial"/>
                <w:szCs w:val="24"/>
                <w:lang w:eastAsia="en-GB"/>
              </w:rPr>
              <w:t xml:space="preserve"> Committee.  The Regulator</w:t>
            </w:r>
            <w:r w:rsidR="000944A7">
              <w:rPr>
                <w:rFonts w:ascii="Arial" w:hAnsi="Arial" w:cs="Arial"/>
                <w:szCs w:val="24"/>
                <w:lang w:eastAsia="en-GB"/>
              </w:rPr>
              <w:t xml:space="preserve">y </w:t>
            </w:r>
            <w:r w:rsidR="006909B3">
              <w:rPr>
                <w:rFonts w:ascii="Arial" w:hAnsi="Arial" w:cs="Arial"/>
                <w:szCs w:val="24"/>
                <w:lang w:eastAsia="en-GB"/>
              </w:rPr>
              <w:t xml:space="preserve">Committee does take into account comments made on any Draft Practice Rules by members at any General Meeting.  </w:t>
            </w:r>
          </w:p>
          <w:p w14:paraId="7C78075D" w14:textId="77777777" w:rsidR="006909B3" w:rsidRDefault="006909B3" w:rsidP="006909B3">
            <w:pPr>
              <w:tabs>
                <w:tab w:val="clear" w:pos="504"/>
              </w:tabs>
              <w:spacing w:after="0"/>
              <w:rPr>
                <w:rFonts w:ascii="Arial" w:hAnsi="Arial" w:cs="Arial"/>
                <w:szCs w:val="24"/>
                <w:lang w:eastAsia="en-GB"/>
              </w:rPr>
            </w:pPr>
          </w:p>
          <w:p w14:paraId="405E98F2" w14:textId="4A0D9D5A" w:rsidR="006909B3" w:rsidRDefault="006909B3" w:rsidP="006909B3">
            <w:pPr>
              <w:tabs>
                <w:tab w:val="clear" w:pos="504"/>
              </w:tabs>
              <w:spacing w:after="0"/>
              <w:rPr>
                <w:rFonts w:ascii="Arial" w:hAnsi="Arial" w:cs="Arial"/>
                <w:szCs w:val="24"/>
                <w:lang w:eastAsia="en-GB"/>
              </w:rPr>
            </w:pPr>
            <w:r>
              <w:rPr>
                <w:rFonts w:ascii="Arial" w:hAnsi="Arial" w:cs="Arial"/>
                <w:szCs w:val="24"/>
                <w:lang w:eastAsia="en-GB"/>
              </w:rPr>
              <w:t xml:space="preserve">The subject matter of these Draft Practice Rules is somewhat complex.  The United Kingdom’s exit from the European Union will result in a certain number of changes to the Society’s existing Practice Rules.  The two </w:t>
            </w:r>
            <w:r w:rsidR="000944A7">
              <w:rPr>
                <w:rFonts w:ascii="Arial" w:hAnsi="Arial" w:cs="Arial"/>
                <w:szCs w:val="24"/>
                <w:lang w:eastAsia="en-GB"/>
              </w:rPr>
              <w:t>practice rule area where changes are required are</w:t>
            </w:r>
            <w:r>
              <w:rPr>
                <w:rFonts w:ascii="Arial" w:hAnsi="Arial" w:cs="Arial"/>
                <w:szCs w:val="24"/>
                <w:lang w:eastAsia="en-GB"/>
              </w:rPr>
              <w:t xml:space="preserve"> – </w:t>
            </w:r>
          </w:p>
          <w:p w14:paraId="11FECA54" w14:textId="77777777" w:rsidR="006909B3" w:rsidRDefault="006909B3" w:rsidP="006909B3">
            <w:pPr>
              <w:tabs>
                <w:tab w:val="clear" w:pos="504"/>
              </w:tabs>
              <w:spacing w:after="0"/>
              <w:rPr>
                <w:rFonts w:ascii="Arial" w:hAnsi="Arial" w:cs="Arial"/>
                <w:szCs w:val="24"/>
                <w:lang w:eastAsia="en-GB"/>
              </w:rPr>
            </w:pPr>
          </w:p>
          <w:p w14:paraId="5FA5EE7C" w14:textId="017A79EB" w:rsidR="005B6F62" w:rsidRPr="000944A7" w:rsidRDefault="006909B3" w:rsidP="000944A7">
            <w:pPr>
              <w:pStyle w:val="ListParagraph"/>
              <w:numPr>
                <w:ilvl w:val="0"/>
                <w:numId w:val="37"/>
              </w:numPr>
              <w:tabs>
                <w:tab w:val="clear" w:pos="504"/>
              </w:tabs>
              <w:spacing w:after="0"/>
              <w:rPr>
                <w:rFonts w:ascii="Arial" w:hAnsi="Arial" w:cs="Arial"/>
                <w:szCs w:val="24"/>
                <w:lang w:eastAsia="en-GB"/>
              </w:rPr>
            </w:pPr>
            <w:r w:rsidRPr="000944A7">
              <w:rPr>
                <w:rFonts w:ascii="Arial" w:hAnsi="Arial" w:cs="Arial"/>
                <w:szCs w:val="24"/>
                <w:lang w:eastAsia="en-GB"/>
              </w:rPr>
              <w:t>Registered European Lawyers</w:t>
            </w:r>
            <w:r w:rsidR="000944A7">
              <w:rPr>
                <w:rFonts w:ascii="Arial" w:hAnsi="Arial" w:cs="Arial"/>
                <w:szCs w:val="24"/>
                <w:lang w:eastAsia="en-GB"/>
              </w:rPr>
              <w:t xml:space="preserve"> - T</w:t>
            </w:r>
            <w:r w:rsidRPr="000944A7">
              <w:rPr>
                <w:rFonts w:ascii="Arial" w:hAnsi="Arial" w:cs="Arial"/>
                <w:szCs w:val="24"/>
                <w:lang w:eastAsia="en-GB"/>
              </w:rPr>
              <w:t xml:space="preserve">he UK Government has put in place secondary legislation to take effect on exit day, which will revoke the </w:t>
            </w:r>
            <w:r w:rsidR="000944A7">
              <w:rPr>
                <w:rFonts w:ascii="Arial" w:hAnsi="Arial" w:cs="Arial"/>
                <w:szCs w:val="24"/>
                <w:lang w:eastAsia="en-GB"/>
              </w:rPr>
              <w:t>L</w:t>
            </w:r>
            <w:r w:rsidRPr="000944A7">
              <w:rPr>
                <w:rFonts w:ascii="Arial" w:hAnsi="Arial" w:cs="Arial"/>
                <w:szCs w:val="24"/>
                <w:lang w:eastAsia="en-GB"/>
              </w:rPr>
              <w:t xml:space="preserve">awyers </w:t>
            </w:r>
            <w:r w:rsidR="000944A7">
              <w:rPr>
                <w:rFonts w:ascii="Arial" w:hAnsi="Arial" w:cs="Arial"/>
                <w:szCs w:val="24"/>
                <w:lang w:eastAsia="en-GB"/>
              </w:rPr>
              <w:t>D</w:t>
            </w:r>
            <w:r w:rsidRPr="000944A7">
              <w:rPr>
                <w:rFonts w:ascii="Arial" w:hAnsi="Arial" w:cs="Arial"/>
                <w:szCs w:val="24"/>
                <w:lang w:eastAsia="en-GB"/>
              </w:rPr>
              <w:t>irective (</w:t>
            </w:r>
            <w:r w:rsidR="000944A7">
              <w:rPr>
                <w:rFonts w:ascii="Arial" w:hAnsi="Arial" w:cs="Arial"/>
                <w:szCs w:val="24"/>
                <w:lang w:eastAsia="en-GB"/>
              </w:rPr>
              <w:t>E</w:t>
            </w:r>
            <w:r w:rsidRPr="000944A7">
              <w:rPr>
                <w:rFonts w:ascii="Arial" w:hAnsi="Arial" w:cs="Arial"/>
                <w:szCs w:val="24"/>
                <w:lang w:eastAsia="en-GB"/>
              </w:rPr>
              <w:t xml:space="preserve">stablishment and </w:t>
            </w:r>
            <w:r w:rsidR="000944A7">
              <w:rPr>
                <w:rFonts w:ascii="Arial" w:hAnsi="Arial" w:cs="Arial"/>
                <w:szCs w:val="24"/>
                <w:lang w:eastAsia="en-GB"/>
              </w:rPr>
              <w:t>S</w:t>
            </w:r>
            <w:r w:rsidRPr="000944A7">
              <w:rPr>
                <w:rFonts w:ascii="Arial" w:hAnsi="Arial" w:cs="Arial"/>
                <w:szCs w:val="24"/>
                <w:lang w:eastAsia="en-GB"/>
              </w:rPr>
              <w:t xml:space="preserve">ervices in Scotland).  A revocation of these regulations is subject to transitional and savings </w:t>
            </w:r>
            <w:r w:rsidR="005B6F62" w:rsidRPr="000944A7">
              <w:rPr>
                <w:rFonts w:ascii="Arial" w:hAnsi="Arial" w:cs="Arial"/>
                <w:szCs w:val="24"/>
                <w:lang w:eastAsia="en-GB"/>
              </w:rPr>
              <w:t xml:space="preserve">provisions.  In short, what this means is that certain of the Society’s </w:t>
            </w:r>
            <w:r w:rsidR="000944A7">
              <w:rPr>
                <w:rFonts w:ascii="Arial" w:hAnsi="Arial" w:cs="Arial"/>
                <w:szCs w:val="24"/>
                <w:lang w:eastAsia="en-GB"/>
              </w:rPr>
              <w:t>R</w:t>
            </w:r>
            <w:r w:rsidR="005B6F62" w:rsidRPr="000944A7">
              <w:rPr>
                <w:rFonts w:ascii="Arial" w:hAnsi="Arial" w:cs="Arial"/>
                <w:szCs w:val="24"/>
                <w:lang w:eastAsia="en-GB"/>
              </w:rPr>
              <w:t xml:space="preserve">egistered European Lawyers Practice Rules will remain in force, but require to be amended to reflect the transitional arrangements for EU and Swiss Lawyers.  </w:t>
            </w:r>
          </w:p>
          <w:p w14:paraId="50BFB287" w14:textId="77777777" w:rsidR="005B6F62" w:rsidRDefault="005B6F62" w:rsidP="006909B3">
            <w:pPr>
              <w:tabs>
                <w:tab w:val="clear" w:pos="504"/>
              </w:tabs>
              <w:spacing w:after="0"/>
              <w:rPr>
                <w:rFonts w:ascii="Arial" w:hAnsi="Arial" w:cs="Arial"/>
                <w:szCs w:val="24"/>
                <w:lang w:eastAsia="en-GB"/>
              </w:rPr>
            </w:pPr>
          </w:p>
          <w:p w14:paraId="269D94E0" w14:textId="644FFB66" w:rsidR="006909B3" w:rsidRPr="000944A7" w:rsidRDefault="005B6F62" w:rsidP="000944A7">
            <w:pPr>
              <w:pStyle w:val="ListParagraph"/>
              <w:numPr>
                <w:ilvl w:val="0"/>
                <w:numId w:val="37"/>
              </w:numPr>
              <w:tabs>
                <w:tab w:val="clear" w:pos="504"/>
              </w:tabs>
              <w:spacing w:after="0"/>
              <w:rPr>
                <w:rFonts w:ascii="Arial" w:hAnsi="Arial" w:cs="Arial"/>
                <w:szCs w:val="24"/>
                <w:lang w:eastAsia="en-GB"/>
              </w:rPr>
            </w:pPr>
            <w:r w:rsidRPr="000944A7">
              <w:rPr>
                <w:rFonts w:ascii="Arial" w:hAnsi="Arial" w:cs="Arial"/>
                <w:szCs w:val="24"/>
                <w:lang w:eastAsia="en-GB"/>
              </w:rPr>
              <w:t xml:space="preserve">Incidental Financial Business (IFB) </w:t>
            </w:r>
            <w:r w:rsidR="000944A7">
              <w:rPr>
                <w:rFonts w:ascii="Arial" w:hAnsi="Arial" w:cs="Arial"/>
                <w:szCs w:val="24"/>
                <w:lang w:eastAsia="en-GB"/>
              </w:rPr>
              <w:t xml:space="preserve">- </w:t>
            </w:r>
            <w:r w:rsidRPr="000944A7">
              <w:rPr>
                <w:rFonts w:ascii="Arial" w:hAnsi="Arial" w:cs="Arial"/>
                <w:szCs w:val="24"/>
                <w:lang w:eastAsia="en-GB"/>
              </w:rPr>
              <w:t xml:space="preserve">Secondary legislation has also been prepared by the UK Government to take effect on exit day to make amendments to address deficiencies in retained EU Law specifically relating to the </w:t>
            </w:r>
            <w:r w:rsidR="000944A7">
              <w:rPr>
                <w:rFonts w:ascii="Arial" w:hAnsi="Arial" w:cs="Arial"/>
                <w:szCs w:val="24"/>
                <w:lang w:eastAsia="en-GB"/>
              </w:rPr>
              <w:t>I</w:t>
            </w:r>
            <w:r w:rsidRPr="000944A7">
              <w:rPr>
                <w:rFonts w:ascii="Arial" w:hAnsi="Arial" w:cs="Arial"/>
                <w:szCs w:val="24"/>
                <w:lang w:eastAsia="en-GB"/>
              </w:rPr>
              <w:t xml:space="preserve">nsurance </w:t>
            </w:r>
            <w:r w:rsidR="000944A7">
              <w:rPr>
                <w:rFonts w:ascii="Arial" w:hAnsi="Arial" w:cs="Arial"/>
                <w:szCs w:val="24"/>
                <w:lang w:eastAsia="en-GB"/>
              </w:rPr>
              <w:t>D</w:t>
            </w:r>
            <w:r w:rsidRPr="000944A7">
              <w:rPr>
                <w:rFonts w:ascii="Arial" w:hAnsi="Arial" w:cs="Arial"/>
                <w:szCs w:val="24"/>
                <w:lang w:eastAsia="en-GB"/>
              </w:rPr>
              <w:t xml:space="preserve">istribution </w:t>
            </w:r>
            <w:r w:rsidR="000944A7">
              <w:rPr>
                <w:rFonts w:ascii="Arial" w:hAnsi="Arial" w:cs="Arial"/>
                <w:szCs w:val="24"/>
                <w:lang w:eastAsia="en-GB"/>
              </w:rPr>
              <w:t>D</w:t>
            </w:r>
            <w:r w:rsidRPr="000944A7">
              <w:rPr>
                <w:rFonts w:ascii="Arial" w:hAnsi="Arial" w:cs="Arial"/>
                <w:szCs w:val="24"/>
                <w:lang w:eastAsia="en-GB"/>
              </w:rPr>
              <w:t>irective.  These P</w:t>
            </w:r>
            <w:r w:rsidR="003B3307" w:rsidRPr="000944A7">
              <w:rPr>
                <w:rFonts w:ascii="Arial" w:hAnsi="Arial" w:cs="Arial"/>
                <w:szCs w:val="24"/>
                <w:lang w:eastAsia="en-GB"/>
              </w:rPr>
              <w:t>ractice Rule amendments are again</w:t>
            </w:r>
            <w:r w:rsidRPr="000944A7">
              <w:rPr>
                <w:rFonts w:ascii="Arial" w:hAnsi="Arial" w:cs="Arial"/>
                <w:szCs w:val="24"/>
                <w:lang w:eastAsia="en-GB"/>
              </w:rPr>
              <w:t xml:space="preserve"> required due to </w:t>
            </w:r>
            <w:r w:rsidR="003B3307" w:rsidRPr="000944A7">
              <w:rPr>
                <w:rFonts w:ascii="Arial" w:hAnsi="Arial" w:cs="Arial"/>
                <w:szCs w:val="24"/>
                <w:lang w:eastAsia="en-GB"/>
              </w:rPr>
              <w:t xml:space="preserve">the United Kingdom’s scheduled exit from the EU.  This secondary legislation requires the appropriate changes to the Society’s Rules on incidental and financial business.  </w:t>
            </w:r>
          </w:p>
          <w:p w14:paraId="6FC90591" w14:textId="77777777" w:rsidR="003B3307" w:rsidRDefault="003B3307" w:rsidP="006909B3">
            <w:pPr>
              <w:tabs>
                <w:tab w:val="clear" w:pos="504"/>
              </w:tabs>
              <w:spacing w:after="0"/>
              <w:rPr>
                <w:rFonts w:ascii="Arial" w:hAnsi="Arial" w:cs="Arial"/>
                <w:szCs w:val="24"/>
                <w:lang w:eastAsia="en-GB"/>
              </w:rPr>
            </w:pPr>
          </w:p>
          <w:p w14:paraId="05195EDA" w14:textId="28BDF8B5" w:rsidR="008C0D72" w:rsidRDefault="003B3307" w:rsidP="003B3307">
            <w:pPr>
              <w:tabs>
                <w:tab w:val="clear" w:pos="504"/>
              </w:tabs>
              <w:spacing w:after="0"/>
              <w:rPr>
                <w:rFonts w:ascii="Arial" w:hAnsi="Arial" w:cs="Arial"/>
                <w:szCs w:val="24"/>
                <w:lang w:eastAsia="en-GB"/>
              </w:rPr>
            </w:pPr>
            <w:r>
              <w:rPr>
                <w:rFonts w:ascii="Arial" w:hAnsi="Arial" w:cs="Arial"/>
                <w:szCs w:val="24"/>
                <w:lang w:eastAsia="en-GB"/>
              </w:rPr>
              <w:t xml:space="preserve">The meeting was advised that the Society is still in discussions with the Financial Conduct Authority on changes to the IFB Rules.  It may be necessary to convene a further Special General Meeting </w:t>
            </w:r>
            <w:r w:rsidR="00B1306B">
              <w:rPr>
                <w:rFonts w:ascii="Arial" w:hAnsi="Arial" w:cs="Arial"/>
                <w:szCs w:val="24"/>
                <w:lang w:eastAsia="en-GB"/>
              </w:rPr>
              <w:t xml:space="preserve">before the end of October </w:t>
            </w:r>
            <w:r>
              <w:rPr>
                <w:rFonts w:ascii="Arial" w:hAnsi="Arial" w:cs="Arial"/>
                <w:szCs w:val="24"/>
                <w:lang w:eastAsia="en-GB"/>
              </w:rPr>
              <w:t xml:space="preserve">if the </w:t>
            </w:r>
            <w:r w:rsidR="000944A7">
              <w:rPr>
                <w:rFonts w:ascii="Arial" w:hAnsi="Arial" w:cs="Arial"/>
                <w:szCs w:val="24"/>
                <w:lang w:eastAsia="en-GB"/>
              </w:rPr>
              <w:t>FC</w:t>
            </w:r>
            <w:r>
              <w:rPr>
                <w:rFonts w:ascii="Arial" w:hAnsi="Arial" w:cs="Arial"/>
                <w:szCs w:val="24"/>
                <w:lang w:eastAsia="en-GB"/>
              </w:rPr>
              <w:t xml:space="preserve">A comes back to the Society with substantial changes to the draft Practice Rules on IFB presented to this meeting.  </w:t>
            </w:r>
          </w:p>
          <w:p w14:paraId="147365D2" w14:textId="77777777" w:rsidR="008C0D72" w:rsidRDefault="008C0D72" w:rsidP="003B3307">
            <w:pPr>
              <w:tabs>
                <w:tab w:val="clear" w:pos="504"/>
              </w:tabs>
              <w:spacing w:after="0"/>
              <w:rPr>
                <w:rFonts w:ascii="Arial" w:hAnsi="Arial" w:cs="Arial"/>
                <w:szCs w:val="24"/>
                <w:lang w:eastAsia="en-GB"/>
              </w:rPr>
            </w:pPr>
          </w:p>
          <w:p w14:paraId="5F7A28A3" w14:textId="4C3B50B0" w:rsidR="003B3307" w:rsidRPr="00A06669" w:rsidRDefault="008C0D72" w:rsidP="003B3307">
            <w:pPr>
              <w:tabs>
                <w:tab w:val="clear" w:pos="504"/>
              </w:tabs>
              <w:spacing w:after="0"/>
              <w:rPr>
                <w:rFonts w:ascii="Arial" w:hAnsi="Arial" w:cs="Arial"/>
                <w:szCs w:val="24"/>
                <w:lang w:eastAsia="en-GB"/>
              </w:rPr>
            </w:pPr>
            <w:r>
              <w:rPr>
                <w:rFonts w:ascii="Arial" w:hAnsi="Arial" w:cs="Arial"/>
                <w:szCs w:val="24"/>
                <w:lang w:eastAsia="en-GB"/>
              </w:rPr>
              <w:t xml:space="preserve">There were no questions on the Draft Practice Rules.  </w:t>
            </w:r>
            <w:r w:rsidR="003B3307">
              <w:rPr>
                <w:rFonts w:ascii="Arial" w:hAnsi="Arial" w:cs="Arial"/>
                <w:szCs w:val="24"/>
                <w:lang w:eastAsia="en-GB"/>
              </w:rPr>
              <w:t xml:space="preserve"> </w:t>
            </w:r>
          </w:p>
        </w:tc>
      </w:tr>
      <w:tr w:rsidR="008C0D72" w:rsidRPr="00EE16AB" w14:paraId="039BA064" w14:textId="77777777" w:rsidTr="006909B3">
        <w:tc>
          <w:tcPr>
            <w:tcW w:w="918" w:type="dxa"/>
          </w:tcPr>
          <w:p w14:paraId="60D4D4C1" w14:textId="77777777" w:rsidR="008C0D72" w:rsidRPr="00EE16AB" w:rsidRDefault="008C0D72" w:rsidP="00395982">
            <w:pPr>
              <w:pStyle w:val="ListParagraph"/>
              <w:numPr>
                <w:ilvl w:val="0"/>
                <w:numId w:val="17"/>
              </w:numPr>
              <w:rPr>
                <w:rFonts w:ascii="Arial" w:hAnsi="Arial" w:cs="Arial"/>
                <w:szCs w:val="24"/>
              </w:rPr>
            </w:pPr>
          </w:p>
        </w:tc>
        <w:tc>
          <w:tcPr>
            <w:tcW w:w="7979" w:type="dxa"/>
          </w:tcPr>
          <w:p w14:paraId="0464C28C" w14:textId="77777777" w:rsidR="008C0D72" w:rsidRDefault="008C0D72" w:rsidP="00395982">
            <w:pPr>
              <w:tabs>
                <w:tab w:val="clear" w:pos="504"/>
              </w:tabs>
              <w:spacing w:after="0"/>
              <w:rPr>
                <w:rFonts w:ascii="Arial" w:hAnsi="Arial" w:cs="Arial"/>
                <w:b/>
                <w:szCs w:val="24"/>
                <w:u w:val="single"/>
                <w:lang w:eastAsia="en-GB"/>
              </w:rPr>
            </w:pPr>
            <w:r>
              <w:rPr>
                <w:rFonts w:ascii="Arial" w:hAnsi="Arial" w:cs="Arial"/>
                <w:b/>
                <w:szCs w:val="24"/>
                <w:u w:val="single"/>
                <w:lang w:eastAsia="en-GB"/>
              </w:rPr>
              <w:t>Close of Meeting</w:t>
            </w:r>
          </w:p>
          <w:p w14:paraId="086994F9" w14:textId="77777777" w:rsidR="008C0D72" w:rsidRDefault="008C0D72" w:rsidP="00395982">
            <w:pPr>
              <w:tabs>
                <w:tab w:val="clear" w:pos="504"/>
              </w:tabs>
              <w:spacing w:after="0"/>
              <w:rPr>
                <w:rFonts w:ascii="Arial" w:hAnsi="Arial" w:cs="Arial"/>
                <w:b/>
                <w:szCs w:val="24"/>
                <w:u w:val="single"/>
                <w:lang w:eastAsia="en-GB"/>
              </w:rPr>
            </w:pPr>
          </w:p>
          <w:p w14:paraId="36EE35A1" w14:textId="357F74FA" w:rsidR="007A32D6" w:rsidRDefault="009A072F" w:rsidP="00395982">
            <w:pPr>
              <w:tabs>
                <w:tab w:val="clear" w:pos="504"/>
              </w:tabs>
              <w:spacing w:after="0"/>
              <w:rPr>
                <w:rFonts w:ascii="Arial" w:hAnsi="Arial" w:cs="Arial"/>
                <w:szCs w:val="24"/>
                <w:lang w:eastAsia="en-GB"/>
              </w:rPr>
            </w:pPr>
            <w:r>
              <w:rPr>
                <w:rFonts w:ascii="Arial" w:hAnsi="Arial" w:cs="Arial"/>
                <w:szCs w:val="24"/>
                <w:lang w:eastAsia="en-GB"/>
              </w:rPr>
              <w:t>The President concluded the meeting by thanking everyone who had attended</w:t>
            </w:r>
            <w:r w:rsidR="000944A7">
              <w:rPr>
                <w:rFonts w:ascii="Arial" w:hAnsi="Arial" w:cs="Arial"/>
                <w:szCs w:val="24"/>
                <w:lang w:eastAsia="en-GB"/>
              </w:rPr>
              <w:t>.  The President also thanked</w:t>
            </w:r>
            <w:r>
              <w:rPr>
                <w:rFonts w:ascii="Arial" w:hAnsi="Arial" w:cs="Arial"/>
                <w:szCs w:val="24"/>
                <w:lang w:eastAsia="en-GB"/>
              </w:rPr>
              <w:t xml:space="preserve"> everyone at the Society who had been involved in organising </w:t>
            </w:r>
            <w:r w:rsidR="006375AF">
              <w:rPr>
                <w:rFonts w:ascii="Arial" w:hAnsi="Arial" w:cs="Arial"/>
                <w:szCs w:val="24"/>
                <w:lang w:eastAsia="en-GB"/>
              </w:rPr>
              <w:t>today’s</w:t>
            </w:r>
            <w:r>
              <w:rPr>
                <w:rFonts w:ascii="Arial" w:hAnsi="Arial" w:cs="Arial"/>
                <w:szCs w:val="24"/>
                <w:lang w:eastAsia="en-GB"/>
              </w:rPr>
              <w:t xml:space="preserve"> meeting.  </w:t>
            </w:r>
          </w:p>
          <w:p w14:paraId="55EE6CE3" w14:textId="77777777" w:rsidR="007A32D6" w:rsidRDefault="007A32D6" w:rsidP="00395982">
            <w:pPr>
              <w:tabs>
                <w:tab w:val="clear" w:pos="504"/>
              </w:tabs>
              <w:spacing w:after="0"/>
              <w:rPr>
                <w:rFonts w:ascii="Arial" w:hAnsi="Arial" w:cs="Arial"/>
                <w:szCs w:val="24"/>
                <w:lang w:eastAsia="en-GB"/>
              </w:rPr>
            </w:pPr>
          </w:p>
          <w:p w14:paraId="5FF2E081" w14:textId="2F6EFFA0" w:rsidR="007A32D6" w:rsidRPr="008C0D72" w:rsidRDefault="009A072F" w:rsidP="00395982">
            <w:pPr>
              <w:tabs>
                <w:tab w:val="clear" w:pos="504"/>
              </w:tabs>
              <w:spacing w:after="0"/>
              <w:rPr>
                <w:rFonts w:ascii="Arial" w:hAnsi="Arial" w:cs="Arial"/>
                <w:szCs w:val="24"/>
                <w:lang w:eastAsia="en-GB"/>
              </w:rPr>
            </w:pPr>
            <w:r>
              <w:rPr>
                <w:rFonts w:ascii="Arial" w:hAnsi="Arial" w:cs="Arial"/>
                <w:szCs w:val="24"/>
                <w:lang w:eastAsia="en-GB"/>
              </w:rPr>
              <w:t xml:space="preserve">There being no other business the meeting closed at 10:15am.  </w:t>
            </w:r>
          </w:p>
        </w:tc>
      </w:tr>
    </w:tbl>
    <w:p w14:paraId="0BF4394E" w14:textId="77777777" w:rsidR="007A32D6" w:rsidRPr="007A32D6" w:rsidRDefault="007A32D6" w:rsidP="007A32D6">
      <w:pPr>
        <w:rPr>
          <w:rFonts w:ascii="Arial" w:hAnsi="Arial" w:cs="Arial"/>
          <w:szCs w:val="24"/>
        </w:rPr>
      </w:pPr>
    </w:p>
    <w:sectPr w:rsidR="007A32D6" w:rsidRPr="007A32D6" w:rsidSect="000944A7">
      <w:headerReference w:type="even" r:id="rId8"/>
      <w:footerReference w:type="even" r:id="rId9"/>
      <w:footerReference w:type="default" r:id="rId10"/>
      <w:pgSz w:w="11909" w:h="16834" w:code="9"/>
      <w:pgMar w:top="1440" w:right="1800" w:bottom="156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2860" w14:textId="77777777" w:rsidR="00E73B44" w:rsidRDefault="00E73B44">
      <w:r>
        <w:separator/>
      </w:r>
    </w:p>
  </w:endnote>
  <w:endnote w:type="continuationSeparator" w:id="0">
    <w:p w14:paraId="56079BA6" w14:textId="77777777" w:rsidR="00E73B44" w:rsidRDefault="00E7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5CED" w14:textId="77777777" w:rsidR="00E73B44" w:rsidRDefault="00E73B44">
    <w:pPr>
      <w:framePr w:wrap="around" w:vAnchor="text" w:hAnchor="margin" w:xAlign="right" w:y="1"/>
    </w:pPr>
    <w:r>
      <w:fldChar w:fldCharType="begin"/>
    </w:r>
    <w:r>
      <w:instrText xml:space="preserve">PAGE  </w:instrText>
    </w:r>
    <w:r>
      <w:fldChar w:fldCharType="end"/>
    </w:r>
  </w:p>
  <w:p w14:paraId="3D26B22F" w14:textId="77777777" w:rsidR="00E73B44" w:rsidRDefault="00E73B4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842917"/>
      <w:docPartObj>
        <w:docPartGallery w:val="Page Numbers (Bottom of Page)"/>
        <w:docPartUnique/>
      </w:docPartObj>
    </w:sdtPr>
    <w:sdtEndPr>
      <w:rPr>
        <w:noProof/>
      </w:rPr>
    </w:sdtEndPr>
    <w:sdtContent>
      <w:p w14:paraId="374EB14D" w14:textId="6FAE93B6" w:rsidR="00F3538F" w:rsidRDefault="00F3538F" w:rsidP="007A3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91F9E" w14:textId="77777777" w:rsidR="00E73B44" w:rsidRDefault="00E73B44">
      <w:r>
        <w:separator/>
      </w:r>
    </w:p>
  </w:footnote>
  <w:footnote w:type="continuationSeparator" w:id="0">
    <w:p w14:paraId="31AE4C74" w14:textId="77777777" w:rsidR="00E73B44" w:rsidRDefault="00E7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F8E74" w14:textId="77777777" w:rsidR="00E73B44" w:rsidRDefault="00E73B44">
    <w:pPr>
      <w:framePr w:wrap="around" w:vAnchor="text" w:hAnchor="margin" w:xAlign="right" w:y="1"/>
    </w:pPr>
    <w:r>
      <w:fldChar w:fldCharType="begin"/>
    </w:r>
    <w:r>
      <w:instrText xml:space="preserve">PAGE  </w:instrText>
    </w:r>
    <w:r>
      <w:fldChar w:fldCharType="separate"/>
    </w:r>
    <w:r>
      <w:rPr>
        <w:noProof/>
      </w:rPr>
      <w:t>1</w:t>
    </w:r>
    <w:r>
      <w:fldChar w:fldCharType="end"/>
    </w:r>
  </w:p>
  <w:p w14:paraId="7588EB74" w14:textId="77777777" w:rsidR="00E73B44" w:rsidRDefault="00E73B4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D5AF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B5C"/>
    <w:multiLevelType w:val="hybridMultilevel"/>
    <w:tmpl w:val="0D5AB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663FFF"/>
    <w:multiLevelType w:val="hybridMultilevel"/>
    <w:tmpl w:val="A530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7083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6732579"/>
    <w:multiLevelType w:val="hybridMultilevel"/>
    <w:tmpl w:val="9EC805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375A2"/>
    <w:multiLevelType w:val="hybridMultilevel"/>
    <w:tmpl w:val="39D649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5AB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30E457F"/>
    <w:multiLevelType w:val="singleLevel"/>
    <w:tmpl w:val="6D023F4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8" w15:restartNumberingAfterBreak="0">
    <w:nsid w:val="15B43E4F"/>
    <w:multiLevelType w:val="hybridMultilevel"/>
    <w:tmpl w:val="ED2080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23FCE"/>
    <w:multiLevelType w:val="hybridMultilevel"/>
    <w:tmpl w:val="F2F2E1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273EA2"/>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8B5BAF"/>
    <w:multiLevelType w:val="hybridMultilevel"/>
    <w:tmpl w:val="74F20988"/>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71789"/>
    <w:multiLevelType w:val="singleLevel"/>
    <w:tmpl w:val="C2B2CD26"/>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13" w15:restartNumberingAfterBreak="0">
    <w:nsid w:val="29932589"/>
    <w:multiLevelType w:val="hybridMultilevel"/>
    <w:tmpl w:val="C4C2C556"/>
    <w:lvl w:ilvl="0" w:tplc="64BE63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7269C4"/>
    <w:multiLevelType w:val="hybridMultilevel"/>
    <w:tmpl w:val="94B8D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906099"/>
    <w:multiLevelType w:val="hybridMultilevel"/>
    <w:tmpl w:val="5302D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AA61DD"/>
    <w:multiLevelType w:val="hybridMultilevel"/>
    <w:tmpl w:val="235E14B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7" w15:restartNumberingAfterBreak="0">
    <w:nsid w:val="35C461F6"/>
    <w:multiLevelType w:val="hybridMultilevel"/>
    <w:tmpl w:val="AC30544E"/>
    <w:lvl w:ilvl="0" w:tplc="5554CA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8F4F90"/>
    <w:multiLevelType w:val="hybridMultilevel"/>
    <w:tmpl w:val="FB988D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387577"/>
    <w:multiLevelType w:val="hybridMultilevel"/>
    <w:tmpl w:val="C4D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905EE"/>
    <w:multiLevelType w:val="hybridMultilevel"/>
    <w:tmpl w:val="75EEBBA8"/>
    <w:lvl w:ilvl="0" w:tplc="1640E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07BC5"/>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36337E0"/>
    <w:multiLevelType w:val="singleLevel"/>
    <w:tmpl w:val="91F616C4"/>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3" w15:restartNumberingAfterBreak="0">
    <w:nsid w:val="5CB42FC1"/>
    <w:multiLevelType w:val="singleLevel"/>
    <w:tmpl w:val="84808900"/>
    <w:lvl w:ilvl="0">
      <w:start w:val="1"/>
      <w:numFmt w:val="decimal"/>
      <w:lvlText w:val="%1."/>
      <w:lvlJc w:val="left"/>
      <w:pPr>
        <w:tabs>
          <w:tab w:val="num" w:pos="432"/>
        </w:tabs>
        <w:ind w:left="432" w:hanging="432"/>
      </w:pPr>
      <w:rPr>
        <w:rFonts w:ascii="Times New Roman" w:hAnsi="Times New Roman" w:hint="default"/>
        <w:effect w:val="none"/>
      </w:rPr>
    </w:lvl>
  </w:abstractNum>
  <w:abstractNum w:abstractNumId="24"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5" w15:restartNumberingAfterBreak="0">
    <w:nsid w:val="64C64768"/>
    <w:multiLevelType w:val="hybridMultilevel"/>
    <w:tmpl w:val="5BA2D8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BE2B9A"/>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4302596"/>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6544656"/>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7A6B4075"/>
    <w:multiLevelType w:val="hybridMultilevel"/>
    <w:tmpl w:val="2A94C53C"/>
    <w:lvl w:ilvl="0" w:tplc="08090001">
      <w:start w:val="1"/>
      <w:numFmt w:val="bullet"/>
      <w:lvlText w:val=""/>
      <w:lvlJc w:val="left"/>
      <w:pPr>
        <w:tabs>
          <w:tab w:val="num" w:pos="-2085"/>
        </w:tabs>
        <w:ind w:left="-2085" w:hanging="360"/>
      </w:pPr>
      <w:rPr>
        <w:rFonts w:ascii="Symbol" w:hAnsi="Symbol" w:hint="default"/>
      </w:rPr>
    </w:lvl>
    <w:lvl w:ilvl="1" w:tplc="08090003" w:tentative="1">
      <w:start w:val="1"/>
      <w:numFmt w:val="bullet"/>
      <w:lvlText w:val="o"/>
      <w:lvlJc w:val="left"/>
      <w:pPr>
        <w:tabs>
          <w:tab w:val="num" w:pos="-1365"/>
        </w:tabs>
        <w:ind w:left="-1365" w:hanging="360"/>
      </w:pPr>
      <w:rPr>
        <w:rFonts w:ascii="Courier New" w:hAnsi="Courier New" w:cs="Courier New" w:hint="default"/>
      </w:rPr>
    </w:lvl>
    <w:lvl w:ilvl="2" w:tplc="08090005" w:tentative="1">
      <w:start w:val="1"/>
      <w:numFmt w:val="bullet"/>
      <w:lvlText w:val=""/>
      <w:lvlJc w:val="left"/>
      <w:pPr>
        <w:tabs>
          <w:tab w:val="num" w:pos="-645"/>
        </w:tabs>
        <w:ind w:left="-645" w:hanging="360"/>
      </w:pPr>
      <w:rPr>
        <w:rFonts w:ascii="Wingdings" w:hAnsi="Wingdings" w:hint="default"/>
      </w:rPr>
    </w:lvl>
    <w:lvl w:ilvl="3" w:tplc="08090001" w:tentative="1">
      <w:start w:val="1"/>
      <w:numFmt w:val="bullet"/>
      <w:lvlText w:val=""/>
      <w:lvlJc w:val="left"/>
      <w:pPr>
        <w:tabs>
          <w:tab w:val="num" w:pos="75"/>
        </w:tabs>
        <w:ind w:left="75" w:hanging="360"/>
      </w:pPr>
      <w:rPr>
        <w:rFonts w:ascii="Symbol" w:hAnsi="Symbol" w:hint="default"/>
      </w:rPr>
    </w:lvl>
    <w:lvl w:ilvl="4" w:tplc="08090003" w:tentative="1">
      <w:start w:val="1"/>
      <w:numFmt w:val="bullet"/>
      <w:lvlText w:val="o"/>
      <w:lvlJc w:val="left"/>
      <w:pPr>
        <w:tabs>
          <w:tab w:val="num" w:pos="795"/>
        </w:tabs>
        <w:ind w:left="795" w:hanging="360"/>
      </w:pPr>
      <w:rPr>
        <w:rFonts w:ascii="Courier New" w:hAnsi="Courier New" w:cs="Courier New" w:hint="default"/>
      </w:rPr>
    </w:lvl>
    <w:lvl w:ilvl="5" w:tplc="08090005" w:tentative="1">
      <w:start w:val="1"/>
      <w:numFmt w:val="bullet"/>
      <w:lvlText w:val=""/>
      <w:lvlJc w:val="left"/>
      <w:pPr>
        <w:tabs>
          <w:tab w:val="num" w:pos="1515"/>
        </w:tabs>
        <w:ind w:left="1515" w:hanging="360"/>
      </w:pPr>
      <w:rPr>
        <w:rFonts w:ascii="Wingdings" w:hAnsi="Wingdings" w:hint="default"/>
      </w:rPr>
    </w:lvl>
    <w:lvl w:ilvl="6" w:tplc="08090001" w:tentative="1">
      <w:start w:val="1"/>
      <w:numFmt w:val="bullet"/>
      <w:lvlText w:val=""/>
      <w:lvlJc w:val="left"/>
      <w:pPr>
        <w:tabs>
          <w:tab w:val="num" w:pos="2235"/>
        </w:tabs>
        <w:ind w:left="2235" w:hanging="360"/>
      </w:pPr>
      <w:rPr>
        <w:rFonts w:ascii="Symbol" w:hAnsi="Symbol" w:hint="default"/>
      </w:rPr>
    </w:lvl>
    <w:lvl w:ilvl="7" w:tplc="08090003" w:tentative="1">
      <w:start w:val="1"/>
      <w:numFmt w:val="bullet"/>
      <w:lvlText w:val="o"/>
      <w:lvlJc w:val="left"/>
      <w:pPr>
        <w:tabs>
          <w:tab w:val="num" w:pos="2955"/>
        </w:tabs>
        <w:ind w:left="2955" w:hanging="360"/>
      </w:pPr>
      <w:rPr>
        <w:rFonts w:ascii="Courier New" w:hAnsi="Courier New" w:cs="Courier New" w:hint="default"/>
      </w:rPr>
    </w:lvl>
    <w:lvl w:ilvl="8" w:tplc="08090005" w:tentative="1">
      <w:start w:val="1"/>
      <w:numFmt w:val="bullet"/>
      <w:lvlText w:val=""/>
      <w:lvlJc w:val="left"/>
      <w:pPr>
        <w:tabs>
          <w:tab w:val="num" w:pos="3675"/>
        </w:tabs>
        <w:ind w:left="3675" w:hanging="360"/>
      </w:pPr>
      <w:rPr>
        <w:rFonts w:ascii="Wingdings" w:hAnsi="Wingdings" w:hint="default"/>
      </w:rPr>
    </w:lvl>
  </w:abstractNum>
  <w:abstractNum w:abstractNumId="30" w15:restartNumberingAfterBreak="0">
    <w:nsid w:val="7EFF541A"/>
    <w:multiLevelType w:val="hybridMultilevel"/>
    <w:tmpl w:val="4CA4B0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6C2C3C"/>
    <w:multiLevelType w:val="hybridMultilevel"/>
    <w:tmpl w:val="8E7A5B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89034A"/>
    <w:multiLevelType w:val="hybridMultilevel"/>
    <w:tmpl w:val="9FF4D9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6"/>
  </w:num>
  <w:num w:numId="3">
    <w:abstractNumId w:val="26"/>
  </w:num>
  <w:num w:numId="4">
    <w:abstractNumId w:val="27"/>
  </w:num>
  <w:num w:numId="5">
    <w:abstractNumId w:val="10"/>
  </w:num>
  <w:num w:numId="6">
    <w:abstractNumId w:val="21"/>
  </w:num>
  <w:num w:numId="7">
    <w:abstractNumId w:val="3"/>
  </w:num>
  <w:num w:numId="8">
    <w:abstractNumId w:val="23"/>
  </w:num>
  <w:num w:numId="9">
    <w:abstractNumId w:val="23"/>
  </w:num>
  <w:num w:numId="10">
    <w:abstractNumId w:val="23"/>
  </w:num>
  <w:num w:numId="11">
    <w:abstractNumId w:val="23"/>
  </w:num>
  <w:num w:numId="12">
    <w:abstractNumId w:val="7"/>
  </w:num>
  <w:num w:numId="13">
    <w:abstractNumId w:val="12"/>
  </w:num>
  <w:num w:numId="14">
    <w:abstractNumId w:val="12"/>
  </w:num>
  <w:num w:numId="15">
    <w:abstractNumId w:val="22"/>
  </w:num>
  <w:num w:numId="16">
    <w:abstractNumId w:val="11"/>
  </w:num>
  <w:num w:numId="17">
    <w:abstractNumId w:val="25"/>
  </w:num>
  <w:num w:numId="18">
    <w:abstractNumId w:val="14"/>
  </w:num>
  <w:num w:numId="19">
    <w:abstractNumId w:val="8"/>
  </w:num>
  <w:num w:numId="20">
    <w:abstractNumId w:val="15"/>
  </w:num>
  <w:num w:numId="21">
    <w:abstractNumId w:val="4"/>
  </w:num>
  <w:num w:numId="22">
    <w:abstractNumId w:val="31"/>
  </w:num>
  <w:num w:numId="23">
    <w:abstractNumId w:val="18"/>
  </w:num>
  <w:num w:numId="24">
    <w:abstractNumId w:val="30"/>
  </w:num>
  <w:num w:numId="25">
    <w:abstractNumId w:val="9"/>
  </w:num>
  <w:num w:numId="26">
    <w:abstractNumId w:val="5"/>
  </w:num>
  <w:num w:numId="27">
    <w:abstractNumId w:val="32"/>
  </w:num>
  <w:num w:numId="28">
    <w:abstractNumId w:val="29"/>
  </w:num>
  <w:num w:numId="29">
    <w:abstractNumId w:val="1"/>
  </w:num>
  <w:num w:numId="30">
    <w:abstractNumId w:val="0"/>
  </w:num>
  <w:num w:numId="31">
    <w:abstractNumId w:val="24"/>
  </w:num>
  <w:num w:numId="32">
    <w:abstractNumId w:val="17"/>
  </w:num>
  <w:num w:numId="33">
    <w:abstractNumId w:val="20"/>
  </w:num>
  <w:num w:numId="34">
    <w:abstractNumId w:val="13"/>
  </w:num>
  <w:num w:numId="35">
    <w:abstractNumId w:val="2"/>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34"/>
    <w:rsid w:val="0000410A"/>
    <w:rsid w:val="000417F0"/>
    <w:rsid w:val="00047EAB"/>
    <w:rsid w:val="000944A7"/>
    <w:rsid w:val="000E2B11"/>
    <w:rsid w:val="000F336A"/>
    <w:rsid w:val="001138AD"/>
    <w:rsid w:val="00115EDD"/>
    <w:rsid w:val="001631B5"/>
    <w:rsid w:val="00163CF0"/>
    <w:rsid w:val="00180833"/>
    <w:rsid w:val="00182955"/>
    <w:rsid w:val="001939FE"/>
    <w:rsid w:val="001959E0"/>
    <w:rsid w:val="001C3414"/>
    <w:rsid w:val="001F072D"/>
    <w:rsid w:val="00210E74"/>
    <w:rsid w:val="002203F4"/>
    <w:rsid w:val="0024208C"/>
    <w:rsid w:val="002754A5"/>
    <w:rsid w:val="00281A45"/>
    <w:rsid w:val="002A52E6"/>
    <w:rsid w:val="002B5705"/>
    <w:rsid w:val="002C6497"/>
    <w:rsid w:val="002D3AF4"/>
    <w:rsid w:val="002D566E"/>
    <w:rsid w:val="002E58D0"/>
    <w:rsid w:val="00331129"/>
    <w:rsid w:val="00346251"/>
    <w:rsid w:val="00351985"/>
    <w:rsid w:val="003704FD"/>
    <w:rsid w:val="00375DC7"/>
    <w:rsid w:val="003923AB"/>
    <w:rsid w:val="00395982"/>
    <w:rsid w:val="003A02FC"/>
    <w:rsid w:val="003B3307"/>
    <w:rsid w:val="003D2C74"/>
    <w:rsid w:val="003D4488"/>
    <w:rsid w:val="00434BFB"/>
    <w:rsid w:val="004637ED"/>
    <w:rsid w:val="004642EA"/>
    <w:rsid w:val="00481E45"/>
    <w:rsid w:val="004A49B0"/>
    <w:rsid w:val="004A5EED"/>
    <w:rsid w:val="004C2EE9"/>
    <w:rsid w:val="004F6722"/>
    <w:rsid w:val="004F6C5A"/>
    <w:rsid w:val="00500B6E"/>
    <w:rsid w:val="00500CAF"/>
    <w:rsid w:val="005067E9"/>
    <w:rsid w:val="00510E2B"/>
    <w:rsid w:val="0055413A"/>
    <w:rsid w:val="005B4CF7"/>
    <w:rsid w:val="005B6F62"/>
    <w:rsid w:val="00613277"/>
    <w:rsid w:val="00623BCA"/>
    <w:rsid w:val="0063217F"/>
    <w:rsid w:val="006375AF"/>
    <w:rsid w:val="00652A5F"/>
    <w:rsid w:val="00653E43"/>
    <w:rsid w:val="00682CDC"/>
    <w:rsid w:val="006909B3"/>
    <w:rsid w:val="006A26BC"/>
    <w:rsid w:val="007173F8"/>
    <w:rsid w:val="00731A74"/>
    <w:rsid w:val="00761051"/>
    <w:rsid w:val="00767228"/>
    <w:rsid w:val="00767849"/>
    <w:rsid w:val="007768DE"/>
    <w:rsid w:val="007829DB"/>
    <w:rsid w:val="0079124F"/>
    <w:rsid w:val="007A32D6"/>
    <w:rsid w:val="007C0743"/>
    <w:rsid w:val="007C5865"/>
    <w:rsid w:val="007D6E6A"/>
    <w:rsid w:val="007F3DAD"/>
    <w:rsid w:val="007F6F73"/>
    <w:rsid w:val="00805AFA"/>
    <w:rsid w:val="00817E5B"/>
    <w:rsid w:val="00857FA2"/>
    <w:rsid w:val="008A03AB"/>
    <w:rsid w:val="008C0D72"/>
    <w:rsid w:val="008C3088"/>
    <w:rsid w:val="00905E99"/>
    <w:rsid w:val="0091689B"/>
    <w:rsid w:val="00936464"/>
    <w:rsid w:val="00980E37"/>
    <w:rsid w:val="009A072F"/>
    <w:rsid w:val="009B229D"/>
    <w:rsid w:val="009E077A"/>
    <w:rsid w:val="009E7345"/>
    <w:rsid w:val="00A01DDF"/>
    <w:rsid w:val="00A06669"/>
    <w:rsid w:val="00A24AD4"/>
    <w:rsid w:val="00A3668F"/>
    <w:rsid w:val="00A46B99"/>
    <w:rsid w:val="00B1306B"/>
    <w:rsid w:val="00B155C0"/>
    <w:rsid w:val="00B36818"/>
    <w:rsid w:val="00B43D0C"/>
    <w:rsid w:val="00B44D50"/>
    <w:rsid w:val="00B54AEE"/>
    <w:rsid w:val="00B56034"/>
    <w:rsid w:val="00B63DE4"/>
    <w:rsid w:val="00B9217B"/>
    <w:rsid w:val="00B9534A"/>
    <w:rsid w:val="00BA577A"/>
    <w:rsid w:val="00BC079F"/>
    <w:rsid w:val="00BC263D"/>
    <w:rsid w:val="00BD20F6"/>
    <w:rsid w:val="00BE0C28"/>
    <w:rsid w:val="00BE0C5E"/>
    <w:rsid w:val="00BF1A27"/>
    <w:rsid w:val="00C373A7"/>
    <w:rsid w:val="00CE1E63"/>
    <w:rsid w:val="00CF1B08"/>
    <w:rsid w:val="00D15163"/>
    <w:rsid w:val="00D260C8"/>
    <w:rsid w:val="00D3366A"/>
    <w:rsid w:val="00D40CC9"/>
    <w:rsid w:val="00D72E8F"/>
    <w:rsid w:val="00D74517"/>
    <w:rsid w:val="00D94452"/>
    <w:rsid w:val="00DA5B22"/>
    <w:rsid w:val="00DC4FDA"/>
    <w:rsid w:val="00DE1C7C"/>
    <w:rsid w:val="00E155CE"/>
    <w:rsid w:val="00E17607"/>
    <w:rsid w:val="00E71043"/>
    <w:rsid w:val="00E73B44"/>
    <w:rsid w:val="00E820E2"/>
    <w:rsid w:val="00EB53D1"/>
    <w:rsid w:val="00ED2165"/>
    <w:rsid w:val="00EE16AB"/>
    <w:rsid w:val="00F016E8"/>
    <w:rsid w:val="00F02D78"/>
    <w:rsid w:val="00F071C3"/>
    <w:rsid w:val="00F25637"/>
    <w:rsid w:val="00F3538F"/>
    <w:rsid w:val="00F5540D"/>
    <w:rsid w:val="00F61F6F"/>
    <w:rsid w:val="00F62FD9"/>
    <w:rsid w:val="00F75448"/>
    <w:rsid w:val="00F81435"/>
    <w:rsid w:val="00F94F30"/>
    <w:rsid w:val="00FA6A76"/>
    <w:rsid w:val="00FA6E54"/>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140BAA"/>
  <w15:docId w15:val="{A34F681C-7885-4C34-8674-8FB4D678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tabs>
        <w:tab w:val="left" w:pos="504"/>
      </w:tabs>
      <w:spacing w:after="240"/>
      <w:jc w:val="both"/>
    </w:pPr>
    <w:rPr>
      <w:sz w:val="24"/>
      <w:lang w:eastAsia="en-US"/>
    </w:rPr>
  </w:style>
  <w:style w:type="paragraph" w:styleId="Heading1">
    <w:name w:val="heading 1"/>
    <w:next w:val="Normal"/>
    <w:qFormat/>
    <w:pPr>
      <w:keepNext/>
      <w:tabs>
        <w:tab w:val="left" w:pos="504"/>
      </w:tabs>
      <w:spacing w:after="240"/>
      <w:outlineLvl w:val="0"/>
    </w:pPr>
    <w:rPr>
      <w:b/>
      <w:caps/>
      <w:noProof/>
      <w:sz w:val="24"/>
      <w:lang w:eastAsia="en-US"/>
    </w:rPr>
  </w:style>
  <w:style w:type="paragraph" w:styleId="Heading2">
    <w:name w:val="heading 2"/>
    <w:next w:val="Normal"/>
    <w:qFormat/>
    <w:pPr>
      <w:keepNext/>
      <w:tabs>
        <w:tab w:val="left" w:pos="504"/>
      </w:tabs>
      <w:spacing w:after="240"/>
      <w:outlineLvl w:val="1"/>
    </w:pPr>
    <w:rPr>
      <w:caps/>
      <w:noProof/>
      <w:sz w:val="24"/>
      <w:u w:val="single"/>
      <w:lang w:eastAsia="en-US"/>
    </w:rPr>
  </w:style>
  <w:style w:type="paragraph" w:styleId="Heading3">
    <w:name w:val="heading 3"/>
    <w:next w:val="Normal"/>
    <w:qFormat/>
    <w:pPr>
      <w:keepNext/>
      <w:tabs>
        <w:tab w:val="left" w:pos="504"/>
      </w:tabs>
      <w:spacing w:after="240"/>
      <w:outlineLvl w:val="2"/>
    </w:pPr>
    <w:rPr>
      <w:noProof/>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982"/>
    <w:pPr>
      <w:ind w:left="720"/>
      <w:contextualSpacing/>
    </w:pPr>
  </w:style>
  <w:style w:type="paragraph" w:customStyle="1" w:styleId="Sub-Heading">
    <w:name w:val="Sub-Heading"/>
    <w:pPr>
      <w:tabs>
        <w:tab w:val="left" w:pos="504"/>
      </w:tabs>
      <w:spacing w:after="240"/>
    </w:pPr>
    <w:rPr>
      <w:b/>
      <w:sz w:val="24"/>
      <w:u w:val="single"/>
      <w:lang w:eastAsia="en-US"/>
    </w:rPr>
  </w:style>
  <w:style w:type="paragraph" w:styleId="BalloonText">
    <w:name w:val="Balloon Text"/>
    <w:basedOn w:val="Normal"/>
    <w:link w:val="BalloonTextChar"/>
    <w:rsid w:val="00163CF0"/>
    <w:pPr>
      <w:spacing w:after="0"/>
    </w:pPr>
    <w:rPr>
      <w:rFonts w:ascii="Tahoma" w:hAnsi="Tahoma" w:cs="Tahoma"/>
      <w:sz w:val="16"/>
      <w:szCs w:val="16"/>
    </w:rPr>
  </w:style>
  <w:style w:type="character" w:customStyle="1" w:styleId="BalloonTextChar">
    <w:name w:val="Balloon Text Char"/>
    <w:basedOn w:val="DefaultParagraphFont"/>
    <w:link w:val="BalloonText"/>
    <w:rsid w:val="00163CF0"/>
    <w:rPr>
      <w:rFonts w:ascii="Tahoma" w:hAnsi="Tahoma" w:cs="Tahoma"/>
      <w:sz w:val="16"/>
      <w:szCs w:val="16"/>
      <w:lang w:eastAsia="en-US"/>
    </w:rPr>
  </w:style>
  <w:style w:type="paragraph" w:styleId="ListBullet">
    <w:name w:val="List Bullet"/>
    <w:basedOn w:val="Normal"/>
    <w:rsid w:val="001F072D"/>
    <w:pPr>
      <w:numPr>
        <w:numId w:val="30"/>
      </w:numPr>
      <w:contextualSpacing/>
    </w:pPr>
  </w:style>
  <w:style w:type="paragraph" w:customStyle="1" w:styleId="Level1Heading">
    <w:name w:val="Level 1 Heading"/>
    <w:basedOn w:val="BodyText"/>
    <w:uiPriority w:val="9"/>
    <w:qFormat/>
    <w:rsid w:val="00EE16AB"/>
    <w:pPr>
      <w:keepNext/>
      <w:numPr>
        <w:numId w:val="31"/>
      </w:numPr>
      <w:tabs>
        <w:tab w:val="clear" w:pos="504"/>
        <w:tab w:val="clear" w:pos="720"/>
        <w:tab w:val="num" w:pos="360"/>
      </w:tabs>
      <w:spacing w:after="240" w:line="360" w:lineRule="auto"/>
      <w:ind w:left="360" w:hanging="360"/>
      <w:jc w:val="left"/>
      <w:outlineLvl w:val="0"/>
    </w:pPr>
    <w:rPr>
      <w:rFonts w:asciiTheme="minorHAnsi" w:eastAsiaTheme="minorHAnsi" w:hAnsiTheme="minorHAnsi" w:cstheme="minorBidi"/>
      <w:b/>
      <w:sz w:val="22"/>
      <w:szCs w:val="22"/>
    </w:rPr>
  </w:style>
  <w:style w:type="paragraph" w:customStyle="1" w:styleId="Level2Number">
    <w:name w:val="Level 2 Number"/>
    <w:basedOn w:val="BodyText"/>
    <w:uiPriority w:val="9"/>
    <w:qFormat/>
    <w:rsid w:val="00EE16AB"/>
    <w:pPr>
      <w:numPr>
        <w:ilvl w:val="1"/>
        <w:numId w:val="31"/>
      </w:numPr>
      <w:tabs>
        <w:tab w:val="clear" w:pos="504"/>
        <w:tab w:val="clear" w:pos="720"/>
        <w:tab w:val="num" w:pos="360"/>
      </w:tabs>
      <w:spacing w:after="240" w:line="360" w:lineRule="auto"/>
      <w:ind w:left="360" w:hanging="360"/>
      <w:jc w:val="left"/>
      <w:outlineLvl w:val="1"/>
    </w:pPr>
    <w:rPr>
      <w:rFonts w:asciiTheme="minorHAnsi" w:eastAsiaTheme="minorHAnsi" w:hAnsiTheme="minorHAnsi" w:cstheme="minorBidi"/>
      <w:sz w:val="22"/>
      <w:szCs w:val="22"/>
    </w:rPr>
  </w:style>
  <w:style w:type="paragraph" w:customStyle="1" w:styleId="Level3Number">
    <w:name w:val="Level 3 Number"/>
    <w:basedOn w:val="BodyText"/>
    <w:uiPriority w:val="14"/>
    <w:qFormat/>
    <w:rsid w:val="00EE16AB"/>
    <w:pPr>
      <w:numPr>
        <w:ilvl w:val="2"/>
        <w:numId w:val="31"/>
      </w:numPr>
      <w:tabs>
        <w:tab w:val="clear" w:pos="504"/>
        <w:tab w:val="clear" w:pos="1728"/>
        <w:tab w:val="num" w:pos="360"/>
      </w:tabs>
      <w:spacing w:after="240" w:line="360" w:lineRule="auto"/>
      <w:ind w:left="360" w:hanging="360"/>
      <w:jc w:val="left"/>
      <w:outlineLvl w:val="2"/>
    </w:pPr>
    <w:rPr>
      <w:rFonts w:asciiTheme="minorHAnsi" w:eastAsiaTheme="minorHAnsi" w:hAnsiTheme="minorHAnsi" w:cstheme="minorBidi"/>
      <w:sz w:val="22"/>
      <w:szCs w:val="22"/>
    </w:rPr>
  </w:style>
  <w:style w:type="paragraph" w:customStyle="1" w:styleId="Level4Number">
    <w:name w:val="Level 4 Number"/>
    <w:basedOn w:val="BodyText"/>
    <w:uiPriority w:val="14"/>
    <w:qFormat/>
    <w:rsid w:val="00EE16AB"/>
    <w:pPr>
      <w:numPr>
        <w:ilvl w:val="3"/>
        <w:numId w:val="31"/>
      </w:numPr>
      <w:tabs>
        <w:tab w:val="clear" w:pos="504"/>
        <w:tab w:val="clear" w:pos="2880"/>
        <w:tab w:val="num" w:pos="360"/>
      </w:tabs>
      <w:spacing w:after="240" w:line="360" w:lineRule="auto"/>
      <w:ind w:left="360" w:hanging="360"/>
      <w:jc w:val="left"/>
      <w:outlineLvl w:val="3"/>
    </w:pPr>
    <w:rPr>
      <w:rFonts w:asciiTheme="minorHAnsi" w:eastAsiaTheme="minorHAnsi" w:hAnsiTheme="minorHAnsi" w:cstheme="minorBidi"/>
      <w:sz w:val="22"/>
      <w:szCs w:val="22"/>
    </w:rPr>
  </w:style>
  <w:style w:type="paragraph" w:customStyle="1" w:styleId="Level5Number">
    <w:name w:val="Level 5 Number"/>
    <w:basedOn w:val="BodyText"/>
    <w:uiPriority w:val="14"/>
    <w:qFormat/>
    <w:rsid w:val="00EE16AB"/>
    <w:pPr>
      <w:numPr>
        <w:ilvl w:val="4"/>
        <w:numId w:val="31"/>
      </w:numPr>
      <w:tabs>
        <w:tab w:val="clear" w:pos="504"/>
        <w:tab w:val="clear" w:pos="4320"/>
        <w:tab w:val="num" w:pos="360"/>
      </w:tabs>
      <w:spacing w:after="240" w:line="360" w:lineRule="auto"/>
      <w:ind w:left="360" w:hanging="360"/>
      <w:jc w:val="left"/>
      <w:outlineLvl w:val="4"/>
    </w:pPr>
    <w:rPr>
      <w:rFonts w:asciiTheme="minorHAnsi" w:eastAsiaTheme="minorHAnsi" w:hAnsiTheme="minorHAnsi" w:cstheme="minorBidi"/>
      <w:sz w:val="22"/>
      <w:szCs w:val="22"/>
    </w:rPr>
  </w:style>
  <w:style w:type="paragraph" w:customStyle="1" w:styleId="Level6Number">
    <w:name w:val="Level 6 Number"/>
    <w:basedOn w:val="BodyText"/>
    <w:uiPriority w:val="99"/>
    <w:semiHidden/>
    <w:rsid w:val="00EE16AB"/>
    <w:pPr>
      <w:numPr>
        <w:ilvl w:val="5"/>
        <w:numId w:val="31"/>
      </w:numPr>
      <w:tabs>
        <w:tab w:val="clear" w:pos="504"/>
        <w:tab w:val="clear" w:pos="5760"/>
        <w:tab w:val="num" w:pos="360"/>
      </w:tabs>
      <w:spacing w:after="240" w:line="360" w:lineRule="auto"/>
      <w:ind w:left="360" w:hanging="360"/>
      <w:jc w:val="left"/>
    </w:pPr>
    <w:rPr>
      <w:rFonts w:asciiTheme="minorHAnsi" w:eastAsiaTheme="minorHAnsi" w:hAnsiTheme="minorHAnsi" w:cstheme="minorBidi"/>
      <w:sz w:val="22"/>
      <w:szCs w:val="22"/>
    </w:rPr>
  </w:style>
  <w:style w:type="paragraph" w:customStyle="1" w:styleId="Body">
    <w:name w:val="Body"/>
    <w:basedOn w:val="Normal"/>
    <w:rsid w:val="00EE16AB"/>
    <w:pPr>
      <w:tabs>
        <w:tab w:val="clear" w:pos="504"/>
      </w:tabs>
      <w:spacing w:line="360" w:lineRule="auto"/>
    </w:pPr>
    <w:rPr>
      <w:rFonts w:ascii="Arial" w:hAnsi="Arial"/>
      <w:sz w:val="19"/>
      <w:lang w:eastAsia="en-GB"/>
    </w:rPr>
  </w:style>
  <w:style w:type="character" w:customStyle="1" w:styleId="Heading">
    <w:name w:val="Heading"/>
    <w:rsid w:val="00EE16AB"/>
    <w:rPr>
      <w:b/>
      <w:bCs w:val="0"/>
      <w:caps/>
    </w:rPr>
  </w:style>
  <w:style w:type="paragraph" w:styleId="BodyText">
    <w:name w:val="Body Text"/>
    <w:basedOn w:val="Normal"/>
    <w:link w:val="BodyTextChar"/>
    <w:rsid w:val="00EE16AB"/>
    <w:pPr>
      <w:spacing w:after="120"/>
    </w:pPr>
  </w:style>
  <w:style w:type="character" w:customStyle="1" w:styleId="BodyTextChar">
    <w:name w:val="Body Text Char"/>
    <w:basedOn w:val="DefaultParagraphFont"/>
    <w:link w:val="BodyText"/>
    <w:rsid w:val="00EE16AB"/>
    <w:rPr>
      <w:sz w:val="24"/>
      <w:lang w:eastAsia="en-US"/>
    </w:rPr>
  </w:style>
  <w:style w:type="table" w:styleId="TableGrid">
    <w:name w:val="Table Grid"/>
    <w:basedOn w:val="TableNormal"/>
    <w:uiPriority w:val="59"/>
    <w:rsid w:val="00EE16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3538F"/>
    <w:pPr>
      <w:tabs>
        <w:tab w:val="clear" w:pos="504"/>
        <w:tab w:val="center" w:pos="4513"/>
        <w:tab w:val="right" w:pos="9026"/>
      </w:tabs>
      <w:spacing w:after="0"/>
    </w:pPr>
  </w:style>
  <w:style w:type="character" w:customStyle="1" w:styleId="HeaderChar">
    <w:name w:val="Header Char"/>
    <w:basedOn w:val="DefaultParagraphFont"/>
    <w:link w:val="Header"/>
    <w:rsid w:val="00F3538F"/>
    <w:rPr>
      <w:sz w:val="24"/>
      <w:lang w:eastAsia="en-US"/>
    </w:rPr>
  </w:style>
  <w:style w:type="paragraph" w:styleId="Footer">
    <w:name w:val="footer"/>
    <w:basedOn w:val="Normal"/>
    <w:link w:val="FooterChar"/>
    <w:uiPriority w:val="99"/>
    <w:unhideWhenUsed/>
    <w:rsid w:val="00F3538F"/>
    <w:pPr>
      <w:tabs>
        <w:tab w:val="clear" w:pos="504"/>
        <w:tab w:val="center" w:pos="4513"/>
        <w:tab w:val="right" w:pos="9026"/>
      </w:tabs>
      <w:spacing w:after="0"/>
    </w:pPr>
  </w:style>
  <w:style w:type="character" w:customStyle="1" w:styleId="FooterChar">
    <w:name w:val="Footer Char"/>
    <w:basedOn w:val="DefaultParagraphFont"/>
    <w:link w:val="Footer"/>
    <w:uiPriority w:val="99"/>
    <w:rsid w:val="00F3538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
    <DocumentType xmlns="3595a3b4-95e1-40b3-9976-0da52ff3c1d6"/>
    <j51334b8464a403e8708c44b550590d2 xmlns="c580686b-3c78-40fc-8280-257271cf61a5">
      <Terms xmlns="http://schemas.microsoft.com/office/infopath/2007/PartnerControls"/>
    </j51334b8464a403e8708c44b550590d2>
    <BWPersonalInfo xmlns="3595a3b4-95e1-40b3-9976-0da52ff3c1d6"/>
    <TaxCatchAll xmlns="3595a3b4-95e1-40b3-9976-0da52ff3c1d6">
      <Value>70</Value>
    </TaxCatchAll>
    <_dlc_DocId xmlns="3595a3b4-95e1-40b3-9976-0da52ff3c1d6">73WM5REP3J34-2096806009-1690</_dlc_DocId>
    <_dlc_DocIdUrl xmlns="3595a3b4-95e1-40b3-9976-0da52ff3c1d6">
      <Url>http://thehub/teams/externalrelations/Communications/_layouts/15/DocIdRedir.aspx?ID=73WM5REP3J34-2096806009-1690</Url>
      <Description>73WM5REP3J34-2096806009-1690</Description>
    </_dlc_DocIdUrl>
  </documentManagement>
</p:properties>
</file>

<file path=customXml/itemProps1.xml><?xml version="1.0" encoding="utf-8"?>
<ds:datastoreItem xmlns:ds="http://schemas.openxmlformats.org/officeDocument/2006/customXml" ds:itemID="{01774F6C-DB93-40AB-A816-50A500D913D9}">
  <ds:schemaRefs>
    <ds:schemaRef ds:uri="http://schemas.openxmlformats.org/officeDocument/2006/bibliography"/>
  </ds:schemaRefs>
</ds:datastoreItem>
</file>

<file path=customXml/itemProps2.xml><?xml version="1.0" encoding="utf-8"?>
<ds:datastoreItem xmlns:ds="http://schemas.openxmlformats.org/officeDocument/2006/customXml" ds:itemID="{D8714D03-99D3-41E1-B300-07DB63623170}"/>
</file>

<file path=customXml/itemProps3.xml><?xml version="1.0" encoding="utf-8"?>
<ds:datastoreItem xmlns:ds="http://schemas.openxmlformats.org/officeDocument/2006/customXml" ds:itemID="{B93507EF-E49C-4ADF-B927-96C50DFCCC86}"/>
</file>

<file path=customXml/itemProps4.xml><?xml version="1.0" encoding="utf-8"?>
<ds:datastoreItem xmlns:ds="http://schemas.openxmlformats.org/officeDocument/2006/customXml" ds:itemID="{29EC1AA7-C5FE-48FA-B6F4-B5F0C26B4147}"/>
</file>

<file path=customXml/itemProps5.xml><?xml version="1.0" encoding="utf-8"?>
<ds:datastoreItem xmlns:ds="http://schemas.openxmlformats.org/officeDocument/2006/customXml" ds:itemID="{8E4385EF-6FDC-470B-9DBE-96339FAB01AA}"/>
</file>

<file path=docProps/app.xml><?xml version="1.0" encoding="utf-8"?>
<Properties xmlns="http://schemas.openxmlformats.org/officeDocument/2006/extended-properties" xmlns:vt="http://schemas.openxmlformats.org/officeDocument/2006/docPropsVTypes">
  <Template>Normal</Template>
  <TotalTime>5</TotalTime>
  <Pages>11</Pages>
  <Words>3878</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Type your sederant here</vt:lpstr>
    </vt:vector>
  </TitlesOfParts>
  <Company>The Law Society of Scotland</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sederant here</dc:title>
  <dc:creator>Evelyn Landles</dc:creator>
  <cp:lastModifiedBy>David Cullen</cp:lastModifiedBy>
  <cp:revision>5</cp:revision>
  <cp:lastPrinted>2015-05-12T09:11:00Z</cp:lastPrinted>
  <dcterms:created xsi:type="dcterms:W3CDTF">2019-10-03T08:43:00Z</dcterms:created>
  <dcterms:modified xsi:type="dcterms:W3CDTF">2019-10-11T13:31:00Z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70;#Communications|d724d848-e29c-4c05-bcd5-76910a7a6929</vt:lpwstr>
  </property>
  <property fmtid="{D5CDD505-2E9C-101B-9397-08002B2CF9AE}" pid="4" name="_dlc_DocIdItemGuid">
    <vt:lpwstr>409820e8-0d64-48b7-b7bf-cae6764eb186</vt:lpwstr>
  </property>
</Properties>
</file>